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5143" w14:textId="77777777" w:rsidR="00DB308D" w:rsidRPr="00C3213C" w:rsidRDefault="0023695D" w:rsidP="004C2111">
      <w:pPr>
        <w:pStyle w:val="Reference"/>
        <w:rPr>
          <w:lang w:val="en-US"/>
        </w:rPr>
      </w:pPr>
      <w:r>
        <w:tab/>
      </w:r>
    </w:p>
    <w:p w14:paraId="2A352B91" w14:textId="5D573248" w:rsidR="00DD1E47" w:rsidRDefault="00630193" w:rsidP="00630193">
      <w:pPr>
        <w:pStyle w:val="BodyText"/>
        <w:tabs>
          <w:tab w:val="left" w:pos="6016"/>
        </w:tabs>
      </w:pPr>
      <w:r>
        <w:tab/>
      </w:r>
    </w:p>
    <w:p w14:paraId="54D5244E" w14:textId="66C391D5" w:rsidR="00D15EA5" w:rsidRDefault="00630193" w:rsidP="00630193">
      <w:pPr>
        <w:pStyle w:val="BodyText"/>
        <w:tabs>
          <w:tab w:val="left" w:pos="6078"/>
        </w:tabs>
      </w:pPr>
      <w:r>
        <w:tab/>
      </w:r>
      <w:r w:rsidR="006F1B19" w:rsidRPr="004A0DFE">
        <w:br w:type="textWrapping" w:clear="all"/>
      </w:r>
    </w:p>
    <w:p w14:paraId="0FDE9AE2" w14:textId="77777777" w:rsidR="00D15EA5" w:rsidRDefault="00D15EA5" w:rsidP="00D15EA5">
      <w:pPr>
        <w:pStyle w:val="BodyText"/>
      </w:pPr>
    </w:p>
    <w:p w14:paraId="69E87BB5" w14:textId="77777777" w:rsidR="00D15EA5" w:rsidRDefault="00D15EA5" w:rsidP="00D15EA5">
      <w:pPr>
        <w:pStyle w:val="BodyText"/>
        <w:rPr>
          <w:rFonts w:cstheme="minorBidi"/>
          <w:lang w:bidi="th-TH"/>
        </w:rPr>
      </w:pPr>
    </w:p>
    <w:p w14:paraId="16DEC405" w14:textId="467FF751" w:rsidR="00F51277" w:rsidRDefault="00F51277" w:rsidP="00734D8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363FBC3D" w14:textId="52717D7D" w:rsidR="009C5156" w:rsidRDefault="009C5156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66E7F674" w14:textId="77777777" w:rsidR="00FE74F9" w:rsidRPr="009C5156" w:rsidRDefault="00FE74F9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7B12B18E" w14:textId="73B04A8B" w:rsidR="00AD3B26" w:rsidRPr="00A46CDA" w:rsidRDefault="00AD3B26" w:rsidP="00734D83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เสนอ</w:t>
      </w:r>
      <w:r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 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6D76D5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อิตาเลียนไทย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</w:t>
      </w:r>
      <w:proofErr w:type="spellStart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เวล๊</w:t>
      </w:r>
      <w:proofErr w:type="spellEnd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อปเมน</w:t>
      </w:r>
      <w:proofErr w:type="spellStart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ต์</w:t>
      </w:r>
      <w:proofErr w:type="spellEnd"/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จำกัด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(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มหาชน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)</w:t>
      </w:r>
    </w:p>
    <w:p w14:paraId="17328834" w14:textId="77777777" w:rsidR="00AD3B26" w:rsidRPr="00A46CDA" w:rsidRDefault="00734D83" w:rsidP="003F16DE">
      <w:pPr>
        <w:tabs>
          <w:tab w:val="left" w:pos="540"/>
        </w:tabs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/>
          <w:sz w:val="28"/>
          <w:szCs w:val="28"/>
          <w:lang w:bidi="th-TH"/>
        </w:rPr>
        <w:tab/>
      </w:r>
    </w:p>
    <w:p w14:paraId="089FF0DC" w14:textId="77777777" w:rsidR="003F16DE" w:rsidRPr="00A46CDA" w:rsidRDefault="00F51277" w:rsidP="003F16DE">
      <w:pPr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ความเห็นอย่างมีเงื่อนไข</w:t>
      </w:r>
    </w:p>
    <w:p w14:paraId="7AE7E3B6" w14:textId="77777777" w:rsidR="003F16DE" w:rsidRPr="00A46CDA" w:rsidRDefault="003F16DE" w:rsidP="003F16DE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598DF2D" w14:textId="2F6C684C" w:rsidR="002B037C" w:rsidRDefault="00BD11B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ข้าพเจ้าได้ตรวจสอบงบการเงินรวมและเฉพาะของบริษัท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(“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  <w:r w:rsidRPr="00A46CDA">
        <w:rPr>
          <w:rFonts w:ascii="Browallia New" w:hAnsi="Browallia New" w:cs="Browallia New" w:hint="eastAsia"/>
          <w:sz w:val="28"/>
          <w:szCs w:val="28"/>
          <w:cs/>
          <w:lang w:bidi="th-TH"/>
        </w:rPr>
        <w:t>”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ซึ่งประกอบด้วย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A46CDA">
        <w:rPr>
          <w:rFonts w:ascii="Browallia New" w:hAnsi="Browallia New" w:cs="Browallia New"/>
          <w:sz w:val="28"/>
          <w:szCs w:val="28"/>
          <w:lang w:val="en-US" w:bidi="th-TH"/>
        </w:rPr>
        <w:t>31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/>
          <w:sz w:val="28"/>
          <w:szCs w:val="28"/>
          <w:lang w:bidi="th-TH"/>
        </w:rPr>
        <w:t>256</w:t>
      </w:r>
      <w:r w:rsidR="00F72815">
        <w:rPr>
          <w:rFonts w:ascii="Browallia New" w:hAnsi="Browallia New" w:cs="Browallia New"/>
          <w:sz w:val="28"/>
          <w:szCs w:val="28"/>
          <w:lang w:bidi="th-TH"/>
        </w:rPr>
        <w:t>5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งบกำไรขาดทุนและกำไรขาดทุนเบ็ดเสร็จอื่นรวมและเฉพาะของบริษัท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งบแสดงการเปลี่ยนแปลงส่วนของผู้ถือหุ้นรวมและเฉพาะของบริษัท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และงบกระแสเงินสดรวมและเฉพาะของบริษัทสำหรับปีสิ้นสุดวันเดียวกัน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และหมายเหตุประกอบงบ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 รวม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ถึงหมายเหตุสรุปนโยบายการบัญชีที่สำคัญ</w:t>
      </w:r>
    </w:p>
    <w:p w14:paraId="672A7882" w14:textId="77777777" w:rsidR="002B037C" w:rsidRDefault="002B037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A0C5B79" w14:textId="5E2B2BD1" w:rsidR="002B037C" w:rsidRPr="00A46CDA" w:rsidRDefault="002B037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ข้าพเจ้าเห็นว่า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ยกเว้นผลกระทบซึ่งอาจเกิดขึ้นตามที่กล่าวไว้ใน</w:t>
      </w:r>
      <w:r w:rsidR="00A23E99">
        <w:rPr>
          <w:rFonts w:ascii="Browallia New" w:hAnsi="Browallia New" w:cs="Browallia New" w:hint="cs"/>
          <w:sz w:val="28"/>
          <w:szCs w:val="28"/>
          <w:cs/>
          <w:lang w:bidi="th-TH"/>
        </w:rPr>
        <w:t>วรรค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</w:t>
      </w:r>
      <w:r w:rsidR="00FF001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งบการเงินรวมและเฉพาะของบริษัท</w:t>
      </w:r>
      <w:r w:rsidR="00801EAC" w:rsidRPr="00801EAC">
        <w:rPr>
          <w:rFonts w:ascii="Browallia New" w:hAnsi="Browallia New" w:cs="Browallia New" w:hint="cs"/>
          <w:sz w:val="28"/>
          <w:szCs w:val="28"/>
          <w:cs/>
          <w:lang w:bidi="th-TH"/>
        </w:rPr>
        <w:t>ที่แนบมา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นี้ แสดงฐานะการเงิน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83C40">
        <w:rPr>
          <w:rFonts w:ascii="Browallia New" w:hAnsi="Browallia New" w:cs="Browallia New"/>
          <w:sz w:val="28"/>
          <w:szCs w:val="28"/>
          <w:lang w:bidi="th-TH"/>
        </w:rPr>
        <w:t xml:space="preserve">           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801EA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วันที่ </w:t>
      </w:r>
      <w:r w:rsidRPr="00801EAC">
        <w:rPr>
          <w:rFonts w:ascii="Browallia New" w:hAnsi="Browallia New" w:cs="Browallia New"/>
          <w:sz w:val="28"/>
          <w:szCs w:val="28"/>
          <w:lang w:bidi="th-TH"/>
        </w:rPr>
        <w:t>31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6F1E26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ผลการดำเนินงานรวมและเฉพาะของบริษัท และกระแสเงินสดรวมและเฉพาะของบริษัท 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โดยถูกต้องตามที่ควรในสาระสำคัญตามมาตรฐานการรายงานทางการเงิน </w:t>
      </w:r>
    </w:p>
    <w:p w14:paraId="4DF203A3" w14:textId="3493C7F8" w:rsidR="002C6D7E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46B5681" w14:textId="44E24B6F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874C07C" w14:textId="720922BF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386E116" w14:textId="4875F1D1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FCABD2F" w14:textId="4FC8A13E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DEBA63" w14:textId="21A15344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5040F60" w14:textId="47CEAE24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FB73DE" w14:textId="070EAA68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8AC1213" w14:textId="05DB8658" w:rsidR="004B4200" w:rsidRDefault="004B4200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1BD9C29" w14:textId="721CA197" w:rsidR="004B4200" w:rsidRDefault="004B4200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F700FBF" w14:textId="77777777" w:rsidR="004B4200" w:rsidRDefault="004B4200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9100DEA" w14:textId="77777777" w:rsidR="007D160F" w:rsidRPr="00A46CDA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3D0D380" w14:textId="60D7C8B0" w:rsidR="003F16DE" w:rsidRPr="00A46CDA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เกณฑ์ในการแสดงความเห็นอย่างมีเงื่อนไข</w:t>
      </w:r>
    </w:p>
    <w:p w14:paraId="2D4ED913" w14:textId="77777777" w:rsidR="0051206C" w:rsidRPr="00A46CDA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4"/>
          <w:szCs w:val="24"/>
          <w:lang w:bidi="th-TH"/>
        </w:rPr>
      </w:pPr>
    </w:p>
    <w:p w14:paraId="5C3D2472" w14:textId="296E2DBF" w:rsidR="00AB0858" w:rsidRPr="00432987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เกณฑ์ในการแสดงความเห็นอย่างมีเงื่อนไขของข้าพเจ้ามีดังนี้</w:t>
      </w:r>
      <w:bookmarkStart w:id="1" w:name="_Hlk33611292"/>
    </w:p>
    <w:p w14:paraId="71C6B1D9" w14:textId="4E3242DC" w:rsidR="00A23437" w:rsidRPr="00923A84" w:rsidRDefault="00A23437" w:rsidP="00F80007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07FA8149" w14:textId="29BA6E69" w:rsidR="00DC2353" w:rsidRPr="00FA2869" w:rsidRDefault="00342FA3" w:rsidP="00491491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="00C4196C" w:rsidRPr="00491491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9D531E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งบแสดงฐานะการเงินรวมและเฉพาะของบริษัท </w:t>
      </w:r>
      <w:r w:rsidR="00B72DD0"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 </w:t>
      </w:r>
      <w:r w:rsidRPr="00663A28">
        <w:rPr>
          <w:rFonts w:ascii="Browallia New" w:hAnsi="Browallia New" w:cs="Browallia New"/>
          <w:spacing w:val="-4"/>
          <w:sz w:val="28"/>
          <w:szCs w:val="28"/>
          <w:cs/>
          <w:lang w:val="en-US" w:bidi="th-TH"/>
        </w:rPr>
        <w:t xml:space="preserve">ณ วันที่ </w:t>
      </w:r>
      <w:r w:rsidRPr="00663A28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31 </w:t>
      </w:r>
      <w:r w:rsidRPr="00663A28">
        <w:rPr>
          <w:rFonts w:ascii="Browallia New" w:hAnsi="Browallia New" w:cs="Browallia New"/>
          <w:spacing w:val="-4"/>
          <w:sz w:val="28"/>
          <w:szCs w:val="28"/>
          <w:cs/>
          <w:lang w:val="en-US" w:bidi="th-TH"/>
        </w:rPr>
        <w:t xml:space="preserve">ธันวาคม </w:t>
      </w:r>
      <w:r w:rsidRPr="00663A28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256</w:t>
      </w:r>
      <w:r w:rsidR="006F1E26" w:rsidRPr="00663A28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5</w:t>
      </w:r>
      <w:r w:rsidRPr="00663A28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663A28">
        <w:rPr>
          <w:rFonts w:ascii="Browallia New" w:hAnsi="Browallia New" w:cs="Browallia New"/>
          <w:spacing w:val="-4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="006E7238" w:rsidRPr="00663A28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-</w:t>
      </w:r>
      <w:r w:rsidRPr="00663A28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663A28">
        <w:rPr>
          <w:rFonts w:ascii="Browallia New" w:hAnsi="Browallia New" w:cs="Browallia New"/>
          <w:spacing w:val="-4"/>
          <w:sz w:val="28"/>
          <w:szCs w:val="28"/>
          <w:cs/>
          <w:lang w:val="en-US" w:bidi="th-TH"/>
        </w:rPr>
        <w:t>โครงการทวาย จำนวน</w:t>
      </w:r>
      <w:r w:rsidR="003511AD" w:rsidRPr="00663A28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รวม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="009D531E">
        <w:rPr>
          <w:rFonts w:ascii="Browallia New" w:hAnsi="Browallia New" w:cs="Browallia New"/>
          <w:sz w:val="28"/>
          <w:szCs w:val="28"/>
          <w:lang w:val="en-US" w:bidi="th-TH"/>
        </w:rPr>
        <w:t>7,851.29</w:t>
      </w:r>
      <w:r w:rsidR="00290DDC"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290DDC"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="009D531E">
        <w:rPr>
          <w:rFonts w:ascii="Browallia New" w:hAnsi="Browallia New" w:cs="Browallia New"/>
          <w:sz w:val="28"/>
          <w:szCs w:val="28"/>
          <w:lang w:val="en-US" w:bidi="th-TH"/>
        </w:rPr>
        <w:t>5,205.96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="003E6DF9" w:rsidRPr="006D307D">
        <w:rPr>
          <w:rFonts w:ascii="BrowalliaUPC" w:hAnsi="BrowalliaUPC" w:cs="BrowalliaUPC"/>
          <w:sz w:val="28"/>
          <w:szCs w:val="28"/>
          <w:lang w:bidi="th-TH"/>
        </w:rPr>
        <w:t xml:space="preserve"> (“DSEZ”) 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เพื่อให้ได้มาซึ่งสิทธิสัมปทาน โดยในปี </w:t>
      </w:r>
      <w:r w:rsidR="003E6DF9"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2553 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บริษัทได้รับสิทธิในการพัฒนาโครงการดังกล่าวจากหน่วยงานรัฐบาลของสาธารณรัฐสหภาพเมียนมา</w:t>
      </w:r>
      <w:r w:rsidR="003E6DF9"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ซึ่งบริหารโครงการโดยคณะกรรมการบริหารเขตเศรษฐกิจพิเศษทวาย </w:t>
      </w:r>
      <w:r w:rsidR="003E6DF9" w:rsidRPr="006D307D">
        <w:rPr>
          <w:rFonts w:ascii="BrowalliaUPC" w:hAnsi="BrowalliaUPC" w:cs="BrowalliaUPC"/>
          <w:sz w:val="28"/>
          <w:szCs w:val="28"/>
          <w:lang w:val="en-US" w:bidi="th-TH"/>
        </w:rPr>
        <w:t>(“</w:t>
      </w:r>
      <w:r w:rsidR="003E6DF9" w:rsidRPr="006D307D">
        <w:rPr>
          <w:rFonts w:ascii="BrowalliaUPC" w:hAnsi="BrowalliaUPC" w:cs="BrowalliaUPC"/>
          <w:sz w:val="28"/>
          <w:szCs w:val="28"/>
        </w:rPr>
        <w:t xml:space="preserve">DSEZ MC”) 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>นอกจากนี้</w:t>
      </w:r>
      <w:r w:rsidR="003E6DF9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บริษัทได้ลงทุนในโครงการดังกล่าวผ่านบริษัทย่อยในประเทศ ซึ่งจัดตั้งขึ้น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>เพื่อลงทุนในกลุ่มบริษัทย่อยทางอ้อมในสาธารณรัฐแห่งสหภาพเมียนมา โดยได้ร่วมกับกลุ่มผู้ร่วมลงทุนอีกกลุ่มหนึ่ง (</w:t>
      </w:r>
      <w:r w:rsidR="003E6DF9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“กลุ่มบริษัทผู้รับสัมปทาน”) 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>รับสิทธิในการพัฒนาโครงการเขตเศรษฐกิจพิเศษทวายระยะเริ่มแรก (</w:t>
      </w:r>
      <w:r w:rsidR="003E6DF9" w:rsidRPr="006D307D">
        <w:rPr>
          <w:rFonts w:ascii="BrowalliaUPC" w:hAnsi="BrowalliaUPC" w:cs="BrowalliaUPC"/>
          <w:sz w:val="28"/>
          <w:szCs w:val="28"/>
          <w:lang w:bidi="th-TH"/>
        </w:rPr>
        <w:t>“</w:t>
      </w:r>
      <w:r w:rsidR="003E6DF9" w:rsidRPr="006D307D">
        <w:rPr>
          <w:rFonts w:ascii="BrowalliaUPC" w:hAnsi="BrowalliaUPC" w:cs="BrowalliaUPC"/>
          <w:sz w:val="28"/>
          <w:szCs w:val="28"/>
        </w:rPr>
        <w:t xml:space="preserve">DSEZ Initial Phase”) 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เพื่อพัฒนาพื้นที่นิคมอุตสาหกรรม </w:t>
      </w:r>
      <w:r w:rsidR="003E6DF9" w:rsidRPr="006D307D">
        <w:rPr>
          <w:rFonts w:ascii="BrowalliaUPC" w:hAnsi="BrowalliaUPC" w:cs="BrowalliaUPC"/>
          <w:sz w:val="28"/>
          <w:szCs w:val="28"/>
        </w:rPr>
        <w:t>27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ตารางกิโลเมตร และโครงสร้างพื้นฐานและสาธารณูปโภคที่เกี่ยวข้อง จำนวน </w:t>
      </w:r>
      <w:r w:rsidR="003E6DF9" w:rsidRPr="006D307D">
        <w:rPr>
          <w:rFonts w:ascii="BrowalliaUPC" w:hAnsi="BrowalliaUPC" w:cs="BrowalliaUPC"/>
          <w:sz w:val="28"/>
          <w:szCs w:val="28"/>
        </w:rPr>
        <w:t>8</w:t>
      </w:r>
      <w:r w:rsidR="003E6DF9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โครงการสัมปทาน ทั้งนี้</w:t>
      </w:r>
      <w:r w:rsidR="003E6DF9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บริษัทมีเงินลงทุนในบริษัทย่อย และเงินให้</w:t>
      </w:r>
      <w:r w:rsidR="003E6DF9" w:rsidRPr="00FA2869">
        <w:rPr>
          <w:rFonts w:ascii="BrowalliaUPC" w:hAnsi="BrowalliaUPC" w:cs="BrowalliaUPC"/>
          <w:sz w:val="28"/>
          <w:szCs w:val="28"/>
          <w:cs/>
          <w:lang w:val="en-US" w:bidi="th-TH"/>
        </w:rPr>
        <w:t>กู้ยืมระยะยาวแก่กลุ่มบริษัทย่อย</w:t>
      </w:r>
      <w:r w:rsidR="003E6DF9" w:rsidRPr="00FA2869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3E6DF9" w:rsidRPr="00FA2869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เพื่อลงทุนพัฒนาโครงการดังกล่าวจำนวนรวม </w:t>
      </w:r>
      <w:r w:rsidR="003E6DF9" w:rsidRPr="00FA2869">
        <w:rPr>
          <w:rFonts w:ascii="BrowalliaUPC" w:hAnsi="BrowalliaUPC" w:cs="BrowalliaUPC"/>
          <w:sz w:val="28"/>
          <w:szCs w:val="28"/>
          <w:lang w:val="en-US" w:bidi="th-TH"/>
        </w:rPr>
        <w:t xml:space="preserve">2,476.27 </w:t>
      </w:r>
      <w:r w:rsidR="003E6DF9" w:rsidRPr="00FA2869">
        <w:rPr>
          <w:rFonts w:ascii="BrowalliaUPC" w:hAnsi="BrowalliaUPC" w:cs="BrowalliaUPC"/>
          <w:sz w:val="28"/>
          <w:szCs w:val="28"/>
          <w:lang w:val="en-US" w:bidi="th-TH"/>
        </w:rPr>
        <w:br/>
      </w:r>
      <w:r w:rsidR="003E6DF9" w:rsidRPr="00FA2869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และ </w:t>
      </w:r>
      <w:r w:rsidR="003E6DF9" w:rsidRPr="00FA2869">
        <w:rPr>
          <w:rFonts w:ascii="BrowalliaUPC" w:hAnsi="BrowalliaUPC" w:cs="BrowalliaUPC"/>
          <w:sz w:val="28"/>
          <w:szCs w:val="28"/>
          <w:lang w:val="en-US" w:bidi="th-TH"/>
        </w:rPr>
        <w:t>1</w:t>
      </w:r>
      <w:r w:rsidR="005B7E7A" w:rsidRPr="00FA2869">
        <w:rPr>
          <w:rFonts w:ascii="BrowalliaUPC" w:hAnsi="BrowalliaUPC" w:cs="BrowalliaUPC"/>
          <w:sz w:val="28"/>
          <w:szCs w:val="28"/>
          <w:lang w:val="en-US" w:bidi="th-TH"/>
        </w:rPr>
        <w:t>05</w:t>
      </w:r>
      <w:r w:rsidR="003E6DF9" w:rsidRPr="00FA2869">
        <w:rPr>
          <w:rFonts w:ascii="BrowalliaUPC" w:hAnsi="BrowalliaUPC" w:cs="BrowalliaUPC"/>
          <w:sz w:val="28"/>
          <w:szCs w:val="28"/>
          <w:lang w:val="en-US" w:bidi="th-TH"/>
        </w:rPr>
        <w:t>.</w:t>
      </w:r>
      <w:r w:rsidR="005B7E7A" w:rsidRPr="00FA2869">
        <w:rPr>
          <w:rFonts w:ascii="BrowalliaUPC" w:hAnsi="BrowalliaUPC" w:cs="BrowalliaUPC"/>
          <w:sz w:val="28"/>
          <w:szCs w:val="28"/>
          <w:lang w:val="en-US" w:bidi="th-TH"/>
        </w:rPr>
        <w:t>3</w:t>
      </w:r>
      <w:r w:rsidR="003E6DF9" w:rsidRPr="00FA2869">
        <w:rPr>
          <w:rFonts w:ascii="BrowalliaUPC" w:hAnsi="BrowalliaUPC" w:cs="BrowalliaUPC"/>
          <w:sz w:val="28"/>
          <w:szCs w:val="28"/>
          <w:lang w:val="en-US" w:bidi="th-TH"/>
        </w:rPr>
        <w:t xml:space="preserve">4 </w:t>
      </w:r>
      <w:r w:rsidR="003E6DF9" w:rsidRPr="00FA2869">
        <w:rPr>
          <w:rFonts w:ascii="BrowalliaUPC" w:hAnsi="BrowalliaUPC" w:cs="BrowalliaUPC"/>
          <w:sz w:val="28"/>
          <w:szCs w:val="28"/>
          <w:cs/>
          <w:lang w:val="en-US" w:bidi="th-TH"/>
        </w:rPr>
        <w:t>ล้านบาท ตามลำดับ ในงบการเงินเฉพาะของบริษัท</w:t>
      </w:r>
      <w:r w:rsidR="004650B3" w:rsidRPr="00FA286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595FFA1D" w14:textId="77777777" w:rsidR="00491491" w:rsidRPr="00491491" w:rsidRDefault="00491491" w:rsidP="00491491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AB85A98" w14:textId="4C5DE4EC" w:rsidR="006505F4" w:rsidRDefault="000A5D13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กลุ่มบริษัทได้ดำเนินการพัฒนาพื้นที่ไปแล้วตั้งแต่ปี </w:t>
      </w:r>
      <w:r w:rsidRPr="006D307D">
        <w:rPr>
          <w:rFonts w:ascii="BrowalliaUPC" w:hAnsi="BrowalliaUPC" w:cs="BrowalliaUPC"/>
          <w:sz w:val="28"/>
          <w:szCs w:val="28"/>
        </w:rPr>
        <w:t>2553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ต่อมาในปี </w:t>
      </w:r>
      <w:r w:rsidRPr="006D307D">
        <w:rPr>
          <w:rFonts w:ascii="BrowalliaUPC" w:hAnsi="BrowalliaUPC" w:cs="BrowalliaUPC"/>
          <w:sz w:val="28"/>
          <w:szCs w:val="28"/>
        </w:rPr>
        <w:t>2556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โครงการดังกล่าวได้รับการสนับสนุนจากรัฐบาลไทยและรัฐบาลแห่งสาธารณรัฐแห่งสหภาพเมียนมา ซึ่งได้มีการจัดตั้งนิติบุคคลเฉพาะกิจ (</w:t>
      </w:r>
      <w:proofErr w:type="spellStart"/>
      <w:r w:rsidRPr="00B75E43">
        <w:rPr>
          <w:rFonts w:ascii="BrowalliaUPC" w:hAnsi="BrowalliaUPC" w:cs="BrowalliaUPC"/>
          <w:sz w:val="28"/>
          <w:szCs w:val="28"/>
          <w:lang w:val="en-US" w:bidi="th-TH"/>
        </w:rPr>
        <w:t>Dawei</w:t>
      </w:r>
      <w:proofErr w:type="spellEnd"/>
      <w:r w:rsidRPr="00B75E43">
        <w:rPr>
          <w:rFonts w:ascii="BrowalliaUPC" w:hAnsi="BrowalliaUPC" w:cs="BrowalliaUPC"/>
          <w:sz w:val="28"/>
          <w:szCs w:val="28"/>
          <w:lang w:val="en-US" w:bidi="th-TH"/>
        </w:rPr>
        <w:t xml:space="preserve"> SEZ Development Company Limited</w:t>
      </w:r>
      <w:r w:rsidRPr="006D307D">
        <w:rPr>
          <w:rFonts w:ascii="BrowalliaUPC" w:hAnsi="BrowalliaUPC" w:cs="BrowalliaUPC"/>
          <w:sz w:val="19"/>
          <w:szCs w:val="19"/>
          <w:lang w:val="en-US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“</w:t>
      </w:r>
      <w:r w:rsidRPr="006D307D">
        <w:rPr>
          <w:rFonts w:ascii="BrowalliaUPC" w:hAnsi="BrowalliaUPC" w:cs="BrowalliaUPC"/>
          <w:sz w:val="28"/>
          <w:szCs w:val="28"/>
        </w:rPr>
        <w:t xml:space="preserve">SPV”)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เพื่อร่วมกันผลักดันและกำหนดนโยบายการพัฒนาโครงการ และได้มีการพิจารณาให้สิทธิกับบริษัทให้ได้รับการชดเชยเงินคืนในส่วนของเงินลงทุนพัฒนาโครงการทวายที่กลุ่มบริษัทได้ลงทุนไปก่อนหน้า จากผู้ลงทุนรายใหม่ของแต่ละโครงการ ตามข้อสรุปรายงาน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>Due Diligence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ภายใต้สัญญา </w:t>
      </w:r>
      <w:r w:rsidRPr="006D307D">
        <w:rPr>
          <w:rFonts w:ascii="BrowalliaUPC" w:hAnsi="BrowalliaUPC" w:cs="BrowalliaUPC"/>
          <w:sz w:val="28"/>
          <w:szCs w:val="28"/>
        </w:rPr>
        <w:t xml:space="preserve">Tripartite Memorandum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หรือได้รับสิทธิพัฒนาที่ดินในโครงการเพิ่มเติม (</w:t>
      </w:r>
      <w:r w:rsidRPr="006D307D">
        <w:rPr>
          <w:rFonts w:ascii="BrowalliaUPC" w:hAnsi="BrowalliaUPC" w:cs="BrowalliaUPC"/>
          <w:sz w:val="28"/>
          <w:szCs w:val="28"/>
        </w:rPr>
        <w:t xml:space="preserve">Land Right Option)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สำหรับการพัฒนาและบริหารจัดการโครงการเขตเศรษฐกิจพิเศษทวายระยะเริ่มแรก ภายใต้สัญญา </w:t>
      </w:r>
      <w:r w:rsidRPr="006D307D">
        <w:rPr>
          <w:rFonts w:ascii="BrowalliaUPC" w:hAnsi="BrowalliaUPC" w:cs="BrowalliaUPC"/>
          <w:sz w:val="28"/>
          <w:szCs w:val="28"/>
        </w:rPr>
        <w:t xml:space="preserve">Supplemental Memorandum of Understanding to the Tripartite Memorandum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ที่ลงนามร่วมกันระหว่างคณะกรรมการบริหารเขตเศรษฐกิจพิเศษทวาย </w:t>
      </w:r>
      <w:r>
        <w:rPr>
          <w:rFonts w:ascii="BrowalliaUPC" w:hAnsi="BrowalliaUPC" w:cs="BrowalliaUPC"/>
          <w:sz w:val="28"/>
          <w:szCs w:val="28"/>
          <w:lang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นิติบุคคลเฉพาะกิจและบริษัท</w:t>
      </w:r>
      <w:r w:rsidR="00880EF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58C862A8" w14:textId="1A7DAEE2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2AAE47F" w14:textId="510CD884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4DB2DDF" w14:textId="177BAFC3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F12871B" w14:textId="04D60AA7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2635541" w14:textId="77777777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793AC1D" w14:textId="3F8D5E8B" w:rsidR="006505F4" w:rsidRDefault="006505F4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D70C7E6" w14:textId="5AB18E61" w:rsidR="00BB0B6B" w:rsidRDefault="00BB0B6B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8B0188C" w14:textId="46AA8F9F" w:rsidR="00BB0B6B" w:rsidRDefault="00BB0B6B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8549BA9" w14:textId="00E44E28" w:rsidR="00BB0B6B" w:rsidRDefault="00BB0B6B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1970B01" w14:textId="1918EFD3" w:rsidR="00BB0B6B" w:rsidRDefault="00BB0B6B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CB53888" w14:textId="7F46B329" w:rsidR="004B4200" w:rsidRDefault="004B4200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654328A" w14:textId="77777777" w:rsidR="004B4200" w:rsidRDefault="004B4200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3D77FF1" w14:textId="35CDFEA8" w:rsidR="006E2DF5" w:rsidRDefault="004A6AE6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lastRenderedPageBreak/>
        <w:t xml:space="preserve">อย่างไรก็ตาม เมื่อวันที่ </w:t>
      </w:r>
      <w:r w:rsidRPr="006D307D">
        <w:rPr>
          <w:rFonts w:ascii="BrowalliaUPC" w:hAnsi="BrowalliaUPC" w:cs="BrowalliaUPC"/>
          <w:sz w:val="28"/>
          <w:szCs w:val="28"/>
        </w:rPr>
        <w:t>30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ธันวาคม </w:t>
      </w:r>
      <w:r w:rsidRPr="006D307D">
        <w:rPr>
          <w:rFonts w:ascii="BrowalliaUPC" w:hAnsi="BrowalliaUPC" w:cs="BrowalliaUPC"/>
          <w:sz w:val="28"/>
          <w:szCs w:val="28"/>
        </w:rPr>
        <w:t>2563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กลุ่มบริษัทผู้รับสัมปทานสำหรับโครงการเขตเศรษฐกิจพิเศษทวายระยะเริ่มแรก ได้รับหนังสือจากคณะกรรมการบริหารเขตเศรษฐกิจพิเศษทวาย แจ้งยกเลิกสิทธิสัมปทานทุกโครงการในเขตเศรษฐกิจพิเศษทวายระยะเริ่มแรก โดยให้เหตุผลว่ากลุ่มบริษัทผู้รับสัมปทานผิดเงื่อนไขในสัญญาสัมปทาน</w:t>
      </w:r>
      <w:r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ทวายและชายแดนไทย-เมียนมา (</w:t>
      </w:r>
      <w:r w:rsidRPr="006D307D">
        <w:rPr>
          <w:rFonts w:ascii="BrowalliaUPC" w:hAnsi="BrowalliaUPC" w:cs="BrowalliaUPC"/>
          <w:sz w:val="28"/>
          <w:szCs w:val="28"/>
        </w:rPr>
        <w:t>Initial Industrial Estate and Two-lane Road)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ที่กำหนดเพิ่มเติม</w:t>
      </w:r>
      <w:r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โดยคณะกรรมการบริหารเขตเศรษฐกิจพิเศษทวาย หนังสือดังกล่าวได้มีการแจ้งให้กลุ่มบริษัทผู้รับสัมปทานนี้ดำเนินการให้บริษัท อิตาเลียนไทย ดี</w:t>
      </w:r>
      <w:proofErr w:type="spellStart"/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เวล๊</w:t>
      </w:r>
      <w:proofErr w:type="spellEnd"/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อปเมน</w:t>
      </w:r>
      <w:proofErr w:type="spellStart"/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ต์</w:t>
      </w:r>
      <w:proofErr w:type="spellEnd"/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จำกัด (มหาชน)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>Tripartite Memorandum</w:t>
      </w:r>
      <w:r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อนึ่ง เพื่อเป็นการรักษาสิทธิเรียกร้องในสัญญาที่ได้ทำไว้ดังกล่าวข้างต้น เมื่อวันที่ </w:t>
      </w:r>
      <w:r w:rsidRPr="006D307D">
        <w:rPr>
          <w:rFonts w:ascii="BrowalliaUPC" w:hAnsi="BrowalliaUPC" w:cs="BrowalliaUPC"/>
          <w:sz w:val="28"/>
          <w:szCs w:val="28"/>
        </w:rPr>
        <w:t>19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มกราคม </w:t>
      </w:r>
      <w:r w:rsidRPr="006D307D">
        <w:rPr>
          <w:rFonts w:ascii="BrowalliaUPC" w:hAnsi="BrowalliaUPC" w:cs="BrowalliaUPC"/>
          <w:sz w:val="28"/>
          <w:szCs w:val="28"/>
        </w:rPr>
        <w:t>2564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กลุ่มบริษัทผู้รับสัมปทานได้ส่งหนังสือโต้แย้งเกี่ยวกับเหตุแห่งการยกเลิกสิทธิสัมปทาน </w:t>
      </w:r>
      <w:r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เพื่อชี้แจงกลับไปยัง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คณะกรรมการบริหารเขตเศรษฐกิจพิเศษทวาย เนื่องจากเห็นว่าการกำหนดเงื่อนไขเพิ่มเติมนั้น</w:t>
      </w:r>
      <w:r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ทางกลุ่มบริษัทผู้รับสัมปทานไม่ได้เห็นชอบด้วย เพราะเป็นการกำหนดขึ้นเพียงฝ่ายเดียวของคู่สัญญา ทั้งนี้ 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 ซึ่งปัจจุบันอยู่ระหว่างการรอหน่วยงานดังกล่าวพิจารณาหารือร่วมกัน</w:t>
      </w:r>
    </w:p>
    <w:p w14:paraId="7067ADCE" w14:textId="5483A5C1" w:rsidR="004B2C82" w:rsidRDefault="004B2C82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43CF1D4" w14:textId="3D497B95" w:rsidR="002E1501" w:rsidRPr="00C153DF" w:rsidRDefault="00EC0BE1" w:rsidP="00C153DF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ตามที่ได้กล่าวไว้ข้างต้น แม้ว่าสิทธิในการได้รับเงินชดเชยเงินลงทุนในการพัฒนาโครงการนิคมอุตสาหกรรมและโครงสร้างพื้นฐานในพื้นที่เขตเศรษฐกิจพิเศษทวายที่กลุ่มบริษัทได้ลงทุนไปก่อนหน้า ยังคงเป็นไปตามสัญญา </w:t>
      </w:r>
      <w:r w:rsidRPr="006D307D">
        <w:rPr>
          <w:rFonts w:ascii="BrowalliaUPC" w:hAnsi="BrowalliaUPC" w:cs="BrowalliaUPC"/>
          <w:sz w:val="28"/>
          <w:szCs w:val="28"/>
        </w:rPr>
        <w:t xml:space="preserve">Tripartite Memorandum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อย่างไรก็ตาม จำนวนเงินที่กลุ่มบริษัทจะได้รับชดเชยนั้น ขึ้นอยู่กับผลสรุปของรายงาน </w:t>
      </w:r>
      <w:r w:rsidRPr="006D307D">
        <w:rPr>
          <w:rFonts w:ascii="BrowalliaUPC" w:hAnsi="BrowalliaUPC" w:cs="BrowalliaUPC"/>
          <w:sz w:val="28"/>
          <w:szCs w:val="28"/>
        </w:rPr>
        <w:t>Due Diligence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ซึ่งบริษัทยังไม่มีสิทธิในการเข้าถึงรายงานดังกล่าวได้ และขึ้นอยู่กับความคืบหน้าของการพัฒนาโครงการเขตเศรษฐกิจพิเศษทวายระยะสมบูรณ์ (</w:t>
      </w:r>
      <w:r w:rsidRPr="006D307D">
        <w:rPr>
          <w:rFonts w:ascii="BrowalliaUPC" w:hAnsi="BrowalliaUPC" w:cs="BrowalliaUPC"/>
          <w:sz w:val="28"/>
          <w:szCs w:val="28"/>
        </w:rPr>
        <w:t xml:space="preserve">Full Phase)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สหภาพเมียนมาในการผลักดันโครงการสัมปทานต่าง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ๆ ให้เกิดขึ้นในอนาคต รวมถึงการเข้ามาลงทุนของผู้ร่วมทุนรายใหม่ที่สนใจลงทุนในแต่ละโครงการสัมปทาน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ทั้งนี้ ผู้บริหารของกลุ่มบริษัทไม่สามารถประเมินผลกระทบที่อาจเกิดขึ้น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(ถ้ามี) ต่อมูลค่าที่คาดว่าจะได้รับคืนของต้นทุนระหว่างพัฒนาสำหรับสิทธิในสัมปทาน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-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โครงการทวาย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นอกจากนี้ ผลกระทบจากการแจ้งยกเลิกสิทธิสัมปทานทุกโครงการ</w:t>
      </w:r>
      <w:r>
        <w:rPr>
          <w:rFonts w:ascii="BrowalliaUPC" w:hAnsi="BrowalliaUPC" w:cs="BrowalliaUPC"/>
          <w:sz w:val="28"/>
          <w:szCs w:val="28"/>
          <w:lang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ในเขตเศรษฐกิจพิเศษทวายระยะเริ่มแรก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>(“DSEZ Initial Phase”)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ยังอยู่ระหว่างการเจรจากับคณะกรรมการบริหารเขตเศรษฐกิจพิเศษทวาย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>(“</w:t>
      </w:r>
      <w:r w:rsidRPr="006D307D">
        <w:rPr>
          <w:rFonts w:ascii="BrowalliaUPC" w:hAnsi="BrowalliaUPC" w:cs="BrowalliaUPC"/>
          <w:sz w:val="28"/>
          <w:szCs w:val="28"/>
        </w:rPr>
        <w:t>DSEZ MC”)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ซึ่งยังไม่สามารถสรุปได้ในปัจจุบัน อีกทั้งสถานการณ์การเมืองและเศรษฐกิจภายในของสาธารณรัฐแห่งสหภาพเมียนมา ยังคงมีความไม่แน่นอนที่อาจส่งผลกระทบต่อการพัฒนาโครงการดังกล่าวของกลุ่มบริษัทในอนาคต ข้าพเจ้าจึงไม่สามารถประเมินผลกระทบที่อาจเกิดขึ้น (ถ้ามี) ต่อยอดคงเหลือ</w:t>
      </w:r>
      <w:r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ของ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ต้นทุนระหว่างพัฒนาสำหรับสิทธิในสัมปทาน -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โครงการทวาย ในงบการเงินรวมและเฉพาะของบริษัท และต่อมูลค่า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เงินลงทุนในบริษัทย่อย และเงินให้กู้ยืมระยะยาวแก่กลุ่มบริษัทย่อยในงบการเงินเฉพาะของบริษัท </w:t>
      </w:r>
      <w:r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และไม่สามารถพิจารณาผลกระทบที่อาจมีต่องบการเงินรวมและเฉพาะของบริษัท</w:t>
      </w:r>
      <w:r w:rsidRPr="006D307D">
        <w:rPr>
          <w:rFonts w:ascii="BrowalliaUPC" w:eastAsia="Browallia New" w:hAnsi="BrowalliaUPC" w:cs="BrowalliaUPC"/>
          <w:sz w:val="28"/>
          <w:szCs w:val="28"/>
          <w:lang w:val="en-US" w:bidi="th-TH"/>
        </w:rPr>
        <w:t xml:space="preserve"> </w:t>
      </w:r>
      <w:r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เนื่องจาก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ความ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  <w:r w:rsidR="002E1501" w:rsidRPr="00DC4434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1A118866" w14:textId="16811419" w:rsidR="002E1501" w:rsidRDefault="002E150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70ECD367" w14:textId="7723C1B4" w:rsidR="002B52E1" w:rsidRDefault="002B52E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1CB13F9" w14:textId="77777777" w:rsidR="004B4200" w:rsidRDefault="004B4200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bookmarkEnd w:id="1"/>
    <w:p w14:paraId="733F9678" w14:textId="15E4CE22" w:rsidR="008907E7" w:rsidRPr="00750A71" w:rsidRDefault="008907E7" w:rsidP="008907E7">
      <w:pPr>
        <w:pStyle w:val="ListParagraph"/>
        <w:numPr>
          <w:ilvl w:val="0"/>
          <w:numId w:val="50"/>
        </w:numPr>
        <w:spacing w:after="0"/>
        <w:ind w:left="426" w:hanging="426"/>
        <w:jc w:val="thaiDistribute"/>
        <w:rPr>
          <w:rFonts w:ascii="BrowalliaUPC" w:hAnsi="BrowalliaUPC" w:cs="BrowalliaUPC"/>
          <w:sz w:val="28"/>
          <w:szCs w:val="28"/>
        </w:rPr>
      </w:pP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lastRenderedPageBreak/>
        <w:t xml:space="preserve">ตามที่กล่าวไว้ในหมายเหตุประกอบงบการเงินระหว่างกาลข้อ </w:t>
      </w:r>
      <w:r w:rsidR="009E68F5" w:rsidRPr="00750A71">
        <w:rPr>
          <w:rFonts w:ascii="BrowalliaUPC" w:hAnsi="BrowalliaUPC" w:cs="BrowalliaUPC"/>
          <w:sz w:val="28"/>
          <w:szCs w:val="28"/>
          <w:lang w:bidi="th-TH"/>
        </w:rPr>
        <w:t>16</w:t>
      </w:r>
      <w:r w:rsidRPr="00750A71">
        <w:rPr>
          <w:rFonts w:ascii="BrowalliaUPC" w:hAnsi="BrowalliaUPC" w:cs="BrowalliaUPC"/>
          <w:sz w:val="28"/>
          <w:szCs w:val="28"/>
          <w:lang w:bidi="th-TH"/>
        </w:rPr>
        <w:t>.3</w:t>
      </w:r>
      <w:r w:rsidRPr="00750A71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</w:t>
      </w:r>
      <w:r w:rsidRPr="00750A71">
        <w:rPr>
          <w:rFonts w:ascii="BrowalliaUPC" w:hAnsi="BrowalliaUPC" w:cs="BrowalliaUPC"/>
          <w:sz w:val="28"/>
          <w:szCs w:val="28"/>
          <w:cs/>
        </w:rPr>
        <w:t>งบ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>แสดงฐานะ</w:t>
      </w:r>
      <w:r w:rsidRPr="00750A71">
        <w:rPr>
          <w:rFonts w:ascii="BrowalliaUPC" w:hAnsi="BrowalliaUPC" w:cs="BrowalliaUPC"/>
          <w:sz w:val="28"/>
          <w:szCs w:val="28"/>
          <w:cs/>
        </w:rPr>
        <w:t>การเงินรวม</w:t>
      </w:r>
      <w:r w:rsidRPr="00750A71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 xml:space="preserve">ณ </w:t>
      </w:r>
      <w:r w:rsidRPr="00750A71">
        <w:rPr>
          <w:rFonts w:ascii="BrowalliaUPC" w:hAnsi="BrowalliaUPC" w:cs="BrowalliaUPC"/>
          <w:sz w:val="28"/>
          <w:szCs w:val="28"/>
          <w:cs/>
        </w:rPr>
        <w:t>วันที่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750A71">
        <w:rPr>
          <w:rFonts w:ascii="BrowalliaUPC" w:hAnsi="BrowalliaUPC" w:cs="BrowalliaUPC"/>
          <w:sz w:val="28"/>
          <w:szCs w:val="28"/>
          <w:lang w:bidi="th-TH"/>
        </w:rPr>
        <w:t xml:space="preserve"> 3</w:t>
      </w:r>
      <w:r w:rsidR="009E68F5" w:rsidRPr="00750A71">
        <w:rPr>
          <w:rFonts w:ascii="BrowalliaUPC" w:hAnsi="BrowalliaUPC" w:cs="BrowalliaUPC"/>
          <w:sz w:val="28"/>
          <w:szCs w:val="28"/>
          <w:lang w:bidi="th-TH"/>
        </w:rPr>
        <w:t>1</w:t>
      </w:r>
      <w:r w:rsidR="009E68F5" w:rsidRPr="00750A71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ธันวาคม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750A71">
        <w:rPr>
          <w:rFonts w:ascii="BrowalliaUPC" w:hAnsi="BrowalliaUPC" w:cs="BrowalliaUPC"/>
          <w:sz w:val="28"/>
          <w:szCs w:val="28"/>
          <w:lang w:bidi="th-TH"/>
        </w:rPr>
        <w:t>2565</w:t>
      </w:r>
      <w:r w:rsidRPr="00750A71">
        <w:rPr>
          <w:rFonts w:ascii="BrowalliaUPC" w:hAnsi="BrowalliaUPC" w:cs="BrowalliaUPC"/>
          <w:sz w:val="28"/>
          <w:szCs w:val="28"/>
          <w:cs/>
        </w:rPr>
        <w:t xml:space="preserve"> ได้รวมเงินลงทุนใน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>กิจการร่วมค้าแห่งหนึ่ง</w:t>
      </w:r>
      <w:r w:rsidRPr="00750A71">
        <w:rPr>
          <w:rFonts w:ascii="BrowalliaUPC" w:hAnsi="BrowalliaUPC" w:cs="BrowalliaUPC"/>
          <w:sz w:val="28"/>
          <w:szCs w:val="28"/>
          <w:cs/>
        </w:rPr>
        <w:t>ตามวิธีส่วนได้เสียจำนวน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750A71">
        <w:rPr>
          <w:rFonts w:ascii="BrowalliaUPC" w:hAnsi="BrowalliaUPC" w:cs="BrowalliaUPC"/>
          <w:sz w:val="28"/>
          <w:szCs w:val="28"/>
          <w:lang w:bidi="th-TH"/>
        </w:rPr>
        <w:t>179.33</w:t>
      </w:r>
      <w:r w:rsidRPr="00750A71">
        <w:rPr>
          <w:rFonts w:ascii="BrowalliaUPC" w:hAnsi="BrowalliaUPC" w:cs="BrowalliaUPC"/>
          <w:sz w:val="28"/>
          <w:szCs w:val="28"/>
          <w:lang w:bidi="th-TH"/>
        </w:rPr>
        <w:br/>
      </w:r>
      <w:r w:rsidRPr="00750A71">
        <w:rPr>
          <w:rFonts w:ascii="BrowalliaUPC" w:hAnsi="BrowalliaUPC" w:cs="BrowalliaUPC"/>
          <w:sz w:val="28"/>
          <w:szCs w:val="28"/>
          <w:cs/>
        </w:rPr>
        <w:t xml:space="preserve">ล้านบาท 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>ซึ่งคำนวณจาก</w:t>
      </w:r>
      <w:r w:rsidRPr="00750A71">
        <w:rPr>
          <w:rFonts w:ascii="BrowalliaUPC" w:hAnsi="BrowalliaUPC" w:cs="BrowalliaUPC"/>
          <w:sz w:val="28"/>
          <w:szCs w:val="28"/>
          <w:cs/>
        </w:rPr>
        <w:t>ข้อมูลทางการเงิน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 xml:space="preserve">ของกิจการร่วมค้า ณ วันที่ </w:t>
      </w:r>
      <w:r w:rsidRPr="00750A71">
        <w:rPr>
          <w:rFonts w:ascii="BrowalliaUPC" w:hAnsi="BrowalliaUPC" w:cs="BrowalliaUPC"/>
          <w:sz w:val="28"/>
          <w:szCs w:val="28"/>
          <w:lang w:bidi="th-TH"/>
        </w:rPr>
        <w:t xml:space="preserve">30 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 xml:space="preserve">กันยายน </w:t>
      </w:r>
      <w:r w:rsidRPr="00750A71">
        <w:rPr>
          <w:rFonts w:ascii="BrowalliaUPC" w:hAnsi="BrowalliaUPC" w:cs="BrowalliaUPC"/>
          <w:sz w:val="28"/>
          <w:szCs w:val="28"/>
          <w:lang w:bidi="th-TH"/>
        </w:rPr>
        <w:t xml:space="preserve">2562 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>ที่</w:t>
      </w:r>
      <w:r w:rsidRPr="00750A71">
        <w:rPr>
          <w:rFonts w:ascii="BrowalliaUPC" w:hAnsi="BrowalliaUPC" w:cs="BrowalliaUPC"/>
          <w:sz w:val="28"/>
          <w:szCs w:val="28"/>
          <w:cs/>
        </w:rPr>
        <w:t>ผ่านการสอบทานจากผู้สอบบัญชีของกิจการร่วมค้าแล้ว</w:t>
      </w:r>
      <w:r w:rsidRPr="00750A71">
        <w:rPr>
          <w:rFonts w:ascii="BrowalliaUPC" w:hAnsi="BrowalliaUPC" w:cs="BrowalliaUPC"/>
          <w:sz w:val="28"/>
          <w:szCs w:val="28"/>
        </w:rPr>
        <w:t xml:space="preserve"> </w:t>
      </w:r>
      <w:r w:rsidRPr="00750A71">
        <w:rPr>
          <w:rFonts w:ascii="BrowalliaUPC" w:hAnsi="BrowalliaUPC" w:cs="BrowalliaUPC"/>
          <w:sz w:val="28"/>
          <w:szCs w:val="28"/>
          <w:cs/>
        </w:rPr>
        <w:t>ทั้งนี้ ฝ่ายบริหารของกิจการร่วมค้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>า</w:t>
      </w:r>
      <w:r w:rsidRPr="00750A71">
        <w:rPr>
          <w:rFonts w:ascii="BrowalliaUPC" w:hAnsi="BrowalliaUPC" w:cs="BrowalliaUPC"/>
          <w:sz w:val="28"/>
          <w:szCs w:val="28"/>
          <w:cs/>
        </w:rPr>
        <w:t xml:space="preserve">ไม่สามารถจัดทำข้อมูลทางการเงินให้เป็นปัจจุบันได้ 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>เนื่องจากกิจการร่วมค้าและผู้ว่าจ้าง</w:t>
      </w:r>
      <w:r w:rsidRPr="00750A71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มีข้อพิพาทเกี่ยวกับการบอกเลิกสัญญาว่าจ้าง ถึงแม้ว่า </w:t>
      </w:r>
      <w:r w:rsidRPr="00750A71">
        <w:rPr>
          <w:rFonts w:ascii="BrowalliaUPC" w:hAnsi="BrowalliaUPC" w:cs="BrowalliaUPC"/>
          <w:sz w:val="28"/>
          <w:szCs w:val="28"/>
        </w:rPr>
        <w:t xml:space="preserve">Dispute Adjudication Board (DAB) </w:t>
      </w:r>
      <w:r w:rsidRPr="00750A71">
        <w:rPr>
          <w:rFonts w:ascii="BrowalliaUPC" w:hAnsi="BrowalliaUPC" w:cs="BrowalliaUPC" w:hint="cs"/>
          <w:sz w:val="28"/>
          <w:szCs w:val="28"/>
          <w:cs/>
          <w:lang w:bidi="th-TH"/>
        </w:rPr>
        <w:t>ได้สรุป</w:t>
      </w:r>
      <w:r w:rsidRPr="00750A71">
        <w:rPr>
          <w:rFonts w:ascii="BrowalliaUPC" w:hAnsi="BrowalliaUPC" w:cs="BrowalliaUPC" w:hint="cs"/>
          <w:sz w:val="28"/>
          <w:szCs w:val="28"/>
          <w:cs/>
        </w:rPr>
        <w:t>ให้ผู้ว่าจ้างชำระมูลค่างานที่กิจการร่วมค้าได้ทำไปแล้วและค่าเสียหายจากการถูกบอกเลิกสัญญา</w:t>
      </w:r>
      <w:r w:rsidRPr="00750A71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ทั้งนี้ ผู้บริหารของบริษัทยังไม่สามารถประเมินผลกระทบที่อาจเกิดขึ้น (ถ้ามี) 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>ข้าพเจ้าจึงไม่สามารถพิจารณาผลกระทบที่อาจจำเป็นต้องปรับปรุงรายการกำไรหรือขาดทุนที่กิจการร่วมค้าต้องรับรู้ ซึ่งส่งผลต่อเงินลงทุนและส่วนแบ่งกำไรหรือขาดทุนตามวิธีส่วนได้เสียในงบการเงิน</w:t>
      </w:r>
      <w:r w:rsidRPr="00750A71">
        <w:rPr>
          <w:rFonts w:ascii="BrowalliaUPC" w:hAnsi="BrowalliaUPC" w:cs="BrowalliaUPC" w:hint="cs"/>
          <w:sz w:val="28"/>
          <w:szCs w:val="28"/>
          <w:cs/>
          <w:lang w:bidi="th-TH"/>
        </w:rPr>
        <w:t>รวม</w:t>
      </w:r>
      <w:r w:rsidRPr="00750A71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</w:p>
    <w:p w14:paraId="29350A35" w14:textId="77777777" w:rsidR="00566F70" w:rsidRPr="00566F70" w:rsidRDefault="00566F70" w:rsidP="00566F70">
      <w:pPr>
        <w:pStyle w:val="ListParagraph"/>
        <w:spacing w:before="240" w:after="0" w:line="240" w:lineRule="auto"/>
        <w:ind w:left="351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7DE6C69B" w14:textId="32B3E6EC" w:rsidR="00B74AEF" w:rsidRPr="00627930" w:rsidRDefault="00F3417B" w:rsidP="00B74AEF">
      <w:pPr>
        <w:pStyle w:val="ListParagraph"/>
        <w:numPr>
          <w:ilvl w:val="0"/>
          <w:numId w:val="50"/>
        </w:numPr>
        <w:spacing w:after="0"/>
        <w:ind w:left="351" w:hanging="342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</w:t>
      </w:r>
      <w:r w:rsidRPr="00930FC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งบการเงินข้อ </w:t>
      </w:r>
      <w:r w:rsidR="009D0A4D">
        <w:rPr>
          <w:rFonts w:ascii="Browallia New" w:hAnsi="Browallia New" w:cs="Browallia New"/>
          <w:sz w:val="28"/>
          <w:szCs w:val="28"/>
          <w:lang w:bidi="th-TH"/>
        </w:rPr>
        <w:t>9</w:t>
      </w:r>
      <w:r w:rsidRPr="00930FCE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C2219D" w:rsidRPr="00930FCE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งบแสดงฐานะการเงินรวมและเฉพาะของบริษัท</w:t>
      </w:r>
      <w:r w:rsidR="00F95B5D" w:rsidRPr="00930FC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D1FB4" w:rsidRPr="00930FCE">
        <w:rPr>
          <w:rFonts w:ascii="Browallia New" w:hAnsi="Browallia New" w:cs="Browallia New"/>
          <w:sz w:val="28"/>
          <w:szCs w:val="28"/>
          <w:lang w:bidi="th-TH"/>
        </w:rPr>
        <w:t xml:space="preserve">           </w:t>
      </w:r>
      <w:r w:rsidR="00F95B5D" w:rsidRPr="00930FC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="00F95B5D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F95B5D" w:rsidRPr="00930FCE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="00F95B5D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 w:rsidR="00F95B5D" w:rsidRPr="00930FCE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566F70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="00F95B5D" w:rsidRPr="00930FCE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743F26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ได้รวมลูกหนี้การค้ารัฐวิสาหกิจสำหรับโครงการก่อสร้างแห่งหนึ่งจำนวน </w:t>
      </w:r>
      <w:r w:rsidR="00981723">
        <w:rPr>
          <w:rFonts w:ascii="Browallia New" w:hAnsi="Browallia New" w:cs="Browallia New"/>
          <w:sz w:val="28"/>
          <w:szCs w:val="28"/>
          <w:lang w:val="en-US" w:bidi="th-TH"/>
        </w:rPr>
        <w:t>1,1</w:t>
      </w:r>
      <w:r w:rsidR="00CC37B4">
        <w:rPr>
          <w:rFonts w:ascii="Browallia New" w:hAnsi="Browallia New" w:cs="Browallia New"/>
          <w:sz w:val="28"/>
          <w:szCs w:val="28"/>
          <w:lang w:val="en-US" w:bidi="th-TH"/>
        </w:rPr>
        <w:t>25.79</w:t>
      </w:r>
      <w:r w:rsidR="00743F26" w:rsidRPr="00930FCE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743F26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</w:t>
      </w:r>
      <w:r w:rsidR="009D35D2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ซึ่งบริษัทได้ดำเนินการก่อสร้างเสร็จสิ้นในเดือนกันยายน </w:t>
      </w:r>
      <w:r w:rsidR="009D35D2"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2562 </w:t>
      </w:r>
      <w:r w:rsidR="009D35D2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โดยแล้วเสร็จภายหลังวันที่กำหนดไว้ในสัญญา </w:t>
      </w:r>
      <w:r w:rsidR="009D35D2"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(Key Date) </w:t>
      </w:r>
      <w:r w:rsidR="009D35D2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และภายหลังวันสิ้นสุดเวลาตามสัญญาก่อสร้าง</w:t>
      </w:r>
      <w:r w:rsidR="009D35D2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9D35D2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ทั้งนี้ บริษัทอยู่ระหว่างการเจรจาขอรับชำระค่าผลงานก่อสร้างซึ่งถูกหักไว้จากการที่ผู้ว่าจ้างเรียกร้องให้บริษัทชำระค่าปรับสำหรับงานก่อสร้างล่าช้า เนื่องจากบริษัทมีข้อโต้แย้งเกี่ยวกับการพิจารณาจำนวนวันในการขยายกำหนดเวลาแล้วเสร็จจากเหตุแห่งความล่าช้าที่ผู้ว่าจ้างได้พิจารณาอนุมัติ</w:t>
      </w:r>
      <w:r w:rsidR="009D35D2" w:rsidRPr="00B83C48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แล้ว </w:t>
      </w:r>
      <w:r w:rsidR="009D35D2" w:rsidRPr="00B83C48">
        <w:rPr>
          <w:rFonts w:ascii="BrowalliaUPC" w:hAnsi="BrowalliaUPC" w:cs="BrowalliaUPC" w:hint="cs"/>
          <w:sz w:val="28"/>
          <w:szCs w:val="28"/>
          <w:cs/>
          <w:lang w:val="en-US" w:bidi="th-TH"/>
        </w:rPr>
        <w:t>ในระหว่าง</w:t>
      </w:r>
      <w:r w:rsidR="00CC37B4">
        <w:rPr>
          <w:rFonts w:ascii="BrowalliaUPC" w:hAnsi="BrowalliaUPC" w:cs="BrowalliaUPC" w:hint="cs"/>
          <w:sz w:val="28"/>
          <w:szCs w:val="28"/>
          <w:cs/>
          <w:lang w:val="en-US" w:bidi="th-TH"/>
        </w:rPr>
        <w:t>ปี</w:t>
      </w:r>
      <w:r w:rsidR="009D35D2" w:rsidRPr="00B83C48">
        <w:rPr>
          <w:rFonts w:ascii="BrowalliaUPC" w:hAnsi="BrowalliaUPC" w:cs="BrowalliaUPC" w:hint="cs"/>
          <w:sz w:val="28"/>
          <w:szCs w:val="28"/>
          <w:cs/>
          <w:lang w:val="en-US" w:bidi="th-TH"/>
        </w:rPr>
        <w:t xml:space="preserve"> บริษัทยื่นคำฟ้องต่อศาลปกครองโดยขอให้ผู้ว่าจ้างคืนค่าปรับพร้อมชำระค่าเสียหายและดอกเบี้ยให้แก่บริษัทและศาลรับคำฟ้องและอยู่ในระหว่างการพิจารณา นอกจากนี้ ตัวแทนผู้ว่าจ้างได้พิจารณาหนังสือความเห็นของ</w:t>
      </w:r>
      <w:r w:rsidR="00AE7933">
        <w:rPr>
          <w:rFonts w:ascii="BrowalliaUPC" w:hAnsi="BrowalliaUPC" w:cs="BrowalliaUPC"/>
          <w:sz w:val="28"/>
          <w:szCs w:val="28"/>
          <w:lang w:val="en-US" w:bidi="th-TH"/>
        </w:rPr>
        <w:br/>
      </w:r>
      <w:r w:rsidR="009D35D2" w:rsidRPr="00B83C48">
        <w:rPr>
          <w:rFonts w:ascii="BrowalliaUPC" w:hAnsi="BrowalliaUPC" w:cs="BrowalliaUPC" w:hint="cs"/>
          <w:sz w:val="28"/>
          <w:szCs w:val="28"/>
          <w:cs/>
          <w:lang w:val="en-US" w:bidi="th-TH"/>
        </w:rPr>
        <w:t>ผู้ควบคุมงานและมีความเห็นสอดคล้องตามที่ผู้ควบคุมงานเสนอในเรื่องการพิจารณาจำนวนวัน</w:t>
      </w:r>
      <w:r w:rsidR="009D35D2" w:rsidRPr="00B83C48">
        <w:rPr>
          <w:rFonts w:ascii="BrowalliaUPC" w:hAnsi="BrowalliaUPC" w:cs="BrowalliaUPC"/>
          <w:sz w:val="28"/>
          <w:szCs w:val="28"/>
          <w:cs/>
          <w:lang w:val="en-US" w:bidi="th-TH"/>
        </w:rPr>
        <w:t>ในการขยายกำหนดเวลาแล้วเสร็จ</w:t>
      </w:r>
      <w:r w:rsidR="009D35D2" w:rsidRPr="00B83C48">
        <w:rPr>
          <w:rFonts w:ascii="BrowalliaUPC" w:hAnsi="BrowalliaUPC" w:cs="BrowalliaUPC" w:hint="cs"/>
          <w:sz w:val="28"/>
          <w:szCs w:val="28"/>
          <w:cs/>
          <w:lang w:val="en-US" w:bidi="th-TH"/>
        </w:rPr>
        <w:t>ที่คลาดเคลื่อนไปของผู้ว่าจ้าง อย่างไรก็ตาม การพิจารณาดังกล่าวยังไม่ได้ข้อสรุปจากผู้</w:t>
      </w:r>
      <w:r w:rsidR="009D35D2">
        <w:rPr>
          <w:rFonts w:ascii="BrowalliaUPC" w:hAnsi="BrowalliaUPC" w:cs="BrowalliaUPC" w:hint="cs"/>
          <w:sz w:val="28"/>
          <w:szCs w:val="28"/>
          <w:cs/>
          <w:lang w:val="en-US" w:bidi="th-TH"/>
        </w:rPr>
        <w:t>ว่า</w:t>
      </w:r>
      <w:r w:rsidR="009D35D2" w:rsidRPr="00B83C48">
        <w:rPr>
          <w:rFonts w:ascii="BrowalliaUPC" w:hAnsi="BrowalliaUPC" w:cs="BrowalliaUPC" w:hint="cs"/>
          <w:sz w:val="28"/>
          <w:szCs w:val="28"/>
          <w:cs/>
          <w:lang w:val="en-US" w:bidi="th-TH"/>
        </w:rPr>
        <w:t>จ้าง</w:t>
      </w:r>
      <w:r w:rsidR="009D35D2" w:rsidRPr="00B83C48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ทั้งนี้ </w:t>
      </w:r>
      <w:r w:rsidR="00456A82">
        <w:rPr>
          <w:rFonts w:ascii="BrowalliaUPC" w:hAnsi="BrowalliaUPC" w:cs="BrowalliaUPC" w:hint="cs"/>
          <w:sz w:val="28"/>
          <w:szCs w:val="28"/>
          <w:cs/>
          <w:lang w:val="en-US" w:bidi="th-TH"/>
        </w:rPr>
        <w:t>ผู้</w:t>
      </w:r>
      <w:r w:rsidR="009D35D2" w:rsidRPr="00B83C48">
        <w:rPr>
          <w:rFonts w:ascii="BrowalliaUPC" w:hAnsi="BrowalliaUPC" w:cs="BrowalliaUPC"/>
          <w:sz w:val="28"/>
          <w:szCs w:val="28"/>
          <w:cs/>
          <w:lang w:val="en-US" w:bidi="th-TH"/>
        </w:rPr>
        <w:t>บริหารของบริษัทยังไม่สามารถประเมินผลกระทบจากเรื่องดังกล่าว ซึ่งขึ้นอยู่กับเหตุการณ์ที่ยังไม่สามารถสรุปได้ในปัจจุบัน</w:t>
      </w:r>
      <w:r w:rsidR="009D35D2" w:rsidRPr="00B83C48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9D35D2" w:rsidRPr="00B83C48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 xml:space="preserve">ข้าพเจ้าไม่สามารถพิจารณาผลกระทบที่อาจเกิดขึ้น </w:t>
      </w:r>
      <w:r w:rsidR="009D35D2" w:rsidRPr="00B83C48">
        <w:rPr>
          <w:rFonts w:ascii="BrowalliaUPC" w:eastAsia="Browallia New" w:hAnsi="BrowalliaUPC" w:cs="BrowalliaUPC"/>
          <w:sz w:val="28"/>
          <w:szCs w:val="28"/>
          <w:lang w:val="en-US" w:bidi="th-TH"/>
        </w:rPr>
        <w:t>(</w:t>
      </w:r>
      <w:r w:rsidR="009D35D2" w:rsidRPr="00B83C48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ถ้ามี</w:t>
      </w:r>
      <w:r w:rsidR="009D35D2" w:rsidRPr="00B83C48">
        <w:rPr>
          <w:rFonts w:ascii="BrowalliaUPC" w:eastAsia="Browallia New" w:hAnsi="BrowalliaUPC" w:cs="BrowalliaUPC"/>
          <w:sz w:val="28"/>
          <w:szCs w:val="28"/>
          <w:lang w:val="en-US" w:bidi="th-TH"/>
        </w:rPr>
        <w:t xml:space="preserve">) </w:t>
      </w:r>
      <w:r w:rsidR="009D35D2" w:rsidRPr="00B83C48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ต่อยอดคงเหลือของลูกหนี้การค้าดังกล่าว</w:t>
      </w:r>
      <w:r w:rsidR="009D35D2" w:rsidRPr="00B83C48">
        <w:rPr>
          <w:rFonts w:ascii="BrowalliaUPC" w:eastAsia="Browallia New" w:hAnsi="BrowalliaUPC" w:cs="BrowalliaUPC"/>
          <w:sz w:val="28"/>
          <w:szCs w:val="28"/>
          <w:lang w:val="en-US" w:bidi="th-TH"/>
        </w:rPr>
        <w:t xml:space="preserve"> </w:t>
      </w:r>
      <w:r w:rsidR="009D35D2" w:rsidRPr="00B83C48">
        <w:rPr>
          <w:rFonts w:ascii="BrowalliaUPC" w:hAnsi="BrowalliaUPC" w:cs="BrowalliaUPC"/>
          <w:color w:val="000000" w:themeColor="text1"/>
          <w:sz w:val="28"/>
          <w:szCs w:val="28"/>
          <w:cs/>
          <w:lang w:val="en-US" w:bidi="th-TH"/>
        </w:rPr>
        <w:t>ในงบการเงินรวมและเฉพาะของบริษัท</w:t>
      </w:r>
      <w:r w:rsidR="009D35D2" w:rsidRPr="00B83C48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ได้</w:t>
      </w:r>
      <w:r w:rsidR="00B74AEF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18862C08" w14:textId="6E53E9CC" w:rsidR="001E1EEF" w:rsidRPr="00627930" w:rsidRDefault="001E1EEF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34306B5" w14:textId="77777777" w:rsidR="00082AB4" w:rsidRDefault="00082AB4" w:rsidP="00082AB4">
      <w:pPr>
        <w:spacing w:after="0" w:line="240" w:lineRule="auto"/>
        <w:jc w:val="thaiDistribute"/>
        <w:rPr>
          <w:rFonts w:ascii="Browallia New" w:eastAsia="Calibri" w:hAnsi="Browallia New" w:cs="Browallia New"/>
          <w:sz w:val="28"/>
          <w:szCs w:val="28"/>
          <w:lang w:bidi="th-TH"/>
        </w:rPr>
      </w:pPr>
      <w:r w:rsidRPr="00AC48F3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ข้าพเจ้าได้ปฏิบัติงานตรวจสอบตามมาตรฐานการสอบบัญชี 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ความรับผิดชอบของข้าพเจ้า</w:t>
      </w:r>
      <w:r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ได้กล่าว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ไว้ในวรรค</w:t>
      </w:r>
      <w:r w:rsidRPr="006954C7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ความรับผิดชอบของผู้สอบบัญชีต่อการตรวจสอบงบการเงิน</w:t>
      </w:r>
      <w:r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6954C7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ในรายงานของข้าพเจ้า</w:t>
      </w:r>
      <w:r w:rsidRPr="00AC48F3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ข้าพเจ้ามีความเป็นอิสระจากกลุ่มบริษัท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ตาม</w:t>
      </w:r>
      <w:r w:rsidRPr="00082AB4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ประมวลจรรยาบรรณของผู้ประกอบวิชาชีพบัญชี รวมถึง มาตรฐานเรื่องความเป็นอิสระ</w:t>
      </w:r>
      <w:r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ที่กำหนดโดยสภาวิชาชีพบัญชี</w:t>
      </w:r>
      <w:r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082AB4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(ประมวลจรรยาบรรณของผู้ประกอบวิชาชีพบัญชี)</w:t>
      </w:r>
      <w:r w:rsidRPr="005F72DE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ในส่วนที่เกี่ยวข้องกับการตรวจสอบงบการเงิน</w:t>
      </w:r>
      <w:r w:rsidRPr="00AC48F3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รวมและเฉพาะของบริษัท 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และข้าพเจ้าได้ปฏิบัติตามความรับผิดชอบด้านจรรยาบรรณอื่น</w:t>
      </w:r>
      <w:r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ๆ</w:t>
      </w:r>
      <w:r w:rsidRPr="005F72DE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ตาม</w:t>
      </w:r>
      <w:r w:rsidRPr="00082AB4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ประมวลจรรยาบรรณของผู้ประกอบวิชาชีพบัญชี</w:t>
      </w:r>
      <w:r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ข้าพเจ้าเชื่อว่าหลักฐานการสอบบัญชีที่ข้าพเจ้าได้ร</w:t>
      </w:r>
      <w:r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ับ</w:t>
      </w:r>
      <w:r w:rsidRPr="005F72DE">
        <w:rPr>
          <w:rFonts w:ascii="Browallia New" w:eastAsia="Calibri" w:hAnsi="Browallia New" w:cs="Browallia New" w:hint="cs"/>
          <w:sz w:val="28"/>
          <w:szCs w:val="28"/>
          <w:cs/>
          <w:lang w:bidi="th-TH"/>
        </w:rPr>
        <w:t>เพียงพอและเหมาะสมเพื่อใช้เป็นเกณฑ์ในการแสดงความเห็นของข้าพเจ้า</w:t>
      </w:r>
    </w:p>
    <w:p w14:paraId="57F383A7" w14:textId="637CF744" w:rsidR="005744EF" w:rsidRDefault="005744EF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4C26E4F0" w14:textId="0B29A0FC" w:rsidR="000C5700" w:rsidRDefault="000C5700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57119633" w14:textId="58BBF446" w:rsidR="000C5700" w:rsidRDefault="000C5700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3D9701CA" w14:textId="44A47579" w:rsidR="000C5700" w:rsidRDefault="000C5700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743B76E0" w14:textId="7C702B6F" w:rsidR="004B4200" w:rsidRDefault="004B4200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763F38FB" w14:textId="77777777" w:rsidR="004B4200" w:rsidRDefault="004B4200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845A457" w14:textId="7F86B913" w:rsidR="00AF743D" w:rsidRPr="00627930" w:rsidRDefault="0051206C" w:rsidP="00AF743D">
      <w:pPr>
        <w:spacing w:after="0"/>
        <w:jc w:val="both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  <w:r w:rsidRPr="00627930">
        <w:rPr>
          <w:rFonts w:ascii="Browallia New" w:eastAsia="Calibri" w:hAnsi="Browallia New" w:cs="Browallia New" w:hint="cs"/>
          <w:i/>
          <w:iCs/>
          <w:sz w:val="28"/>
          <w:szCs w:val="28"/>
          <w:cs/>
          <w:lang w:bidi="th-TH"/>
        </w:rPr>
        <w:lastRenderedPageBreak/>
        <w:t>ข้อมูลและเหตุการณ์อื่นที่</w:t>
      </w:r>
      <w:r w:rsidR="00573585">
        <w:rPr>
          <w:rFonts w:ascii="Browallia New" w:eastAsia="Calibri" w:hAnsi="Browallia New" w:cs="Browallia New" w:hint="cs"/>
          <w:i/>
          <w:iCs/>
          <w:sz w:val="28"/>
          <w:szCs w:val="28"/>
          <w:cs/>
          <w:lang w:bidi="th-TH"/>
        </w:rPr>
        <w:t>เน้น</w:t>
      </w:r>
    </w:p>
    <w:p w14:paraId="52BE890D" w14:textId="77777777" w:rsidR="0051206C" w:rsidRPr="00627930" w:rsidRDefault="0051206C" w:rsidP="00AF743D">
      <w:pPr>
        <w:spacing w:after="0"/>
        <w:jc w:val="both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6E5E48BC" w14:textId="5019E02D" w:rsidR="0007241C" w:rsidRPr="00627930" w:rsidRDefault="00E45FBB" w:rsidP="000724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โดยมิได้เป็นการเปลี่ยนแปลงการแสดงความเห็นอย่างมีเงื่อนไขของ</w:t>
      </w:r>
      <w:r w:rsidR="0007241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ข้าพเจ้า</w:t>
      </w:r>
      <w:r w:rsidR="0007241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ขอให้สังเกตข้อมูลดังต่อไปนี้</w:t>
      </w:r>
    </w:p>
    <w:p w14:paraId="6F097EC6" w14:textId="77777777" w:rsidR="0007241C" w:rsidRPr="00627930" w:rsidRDefault="0007241C" w:rsidP="0007241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A517295" w14:textId="54C14A49" w:rsidR="0007241C" w:rsidRDefault="0007241C" w:rsidP="0007241C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95B1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A95B10">
        <w:rPr>
          <w:rFonts w:ascii="Browallia New" w:hAnsi="Browallia New" w:cs="Browallia New" w:hint="cs"/>
          <w:sz w:val="28"/>
          <w:szCs w:val="28"/>
          <w:lang w:bidi="th-TH"/>
        </w:rPr>
        <w:t>1</w:t>
      </w:r>
      <w:r w:rsidR="00573585">
        <w:rPr>
          <w:rFonts w:cs="Browallia New"/>
          <w:lang w:val="en-US" w:bidi="th-TH"/>
        </w:rPr>
        <w:t>6</w:t>
      </w:r>
      <w:r w:rsidRPr="00A95B10">
        <w:rPr>
          <w:rFonts w:ascii="Browallia New" w:hAnsi="Browallia New" w:cs="Browallia New" w:hint="cs"/>
          <w:sz w:val="28"/>
          <w:szCs w:val="28"/>
          <w:lang w:bidi="th-TH"/>
        </w:rPr>
        <w:t>.2</w:t>
      </w:r>
      <w:r w:rsidR="00F018AD" w:rsidRPr="00A95B1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A1EA5" w:rsidRPr="00A95B10">
        <w:rPr>
          <w:rFonts w:ascii="Browallia New" w:hAnsi="Browallia New" w:cs="Browallia New"/>
          <w:sz w:val="28"/>
          <w:szCs w:val="28"/>
          <w:lang w:bidi="th-TH"/>
        </w:rPr>
        <w:t>2</w:t>
      </w:r>
      <w:r w:rsidR="00573585">
        <w:rPr>
          <w:rFonts w:ascii="Browallia New" w:hAnsi="Browallia New" w:cs="Browallia New"/>
          <w:sz w:val="28"/>
          <w:szCs w:val="28"/>
          <w:lang w:bidi="th-TH"/>
        </w:rPr>
        <w:t>5</w:t>
      </w:r>
      <w:r w:rsidR="003F29E7" w:rsidRPr="00A95B1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018AD" w:rsidRPr="00A95B1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F29E7" w:rsidRPr="00A95B10">
        <w:rPr>
          <w:rFonts w:ascii="Browallia New" w:hAnsi="Browallia New" w:cs="Browallia New"/>
          <w:sz w:val="28"/>
          <w:szCs w:val="28"/>
          <w:lang w:bidi="th-TH"/>
        </w:rPr>
        <w:t xml:space="preserve"> 2</w:t>
      </w:r>
      <w:r w:rsidR="00573585">
        <w:rPr>
          <w:rFonts w:ascii="Browallia New" w:hAnsi="Browallia New" w:cs="Browallia New"/>
          <w:sz w:val="28"/>
          <w:szCs w:val="28"/>
          <w:lang w:bidi="th-TH"/>
        </w:rPr>
        <w:t>6</w:t>
      </w:r>
      <w:r w:rsidRPr="00A95B1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มีเงินลงทุนในโครงการที่สำคัญกับหน่วยงานรัฐบาลทั้งในประเทศ</w:t>
      </w:r>
      <w:r w:rsidR="00A9356A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ไทย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และต่างประเทศ ซึ่งอยู่ในขั้นตอนของการพัฒนาโครงการ ทั้งนี้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การพัฒนาโครงการดังกล่าวเพื่อให้สามารถดำเนินการได้ตามแผนนั้น ขึ้นอยู่กับสถานการณ์และปัจจัยหลายอย่าง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เงินลงทุนในโครงการที่สำคัญในงบการเงินรวมและเฉพาะของบริษั</w:t>
      </w:r>
      <w:r w:rsidR="00370C0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วันที่ </w:t>
      </w:r>
      <w:r w:rsidR="00B72DD0" w:rsidRPr="00627930">
        <w:rPr>
          <w:rFonts w:ascii="Browallia New" w:hAnsi="Browallia New" w:cs="Browallia New"/>
          <w:sz w:val="28"/>
          <w:szCs w:val="28"/>
          <w:lang w:bidi="th-TH"/>
        </w:rPr>
        <w:t xml:space="preserve">                  </w:t>
      </w:r>
      <w:r w:rsidR="007E3756"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256</w:t>
      </w:r>
      <w:r w:rsidR="00F27349">
        <w:rPr>
          <w:rFonts w:ascii="Browallia New" w:hAnsi="Browallia New" w:cs="Browallia New"/>
          <w:sz w:val="28"/>
          <w:szCs w:val="28"/>
          <w:lang w:bidi="th-TH"/>
        </w:rPr>
        <w:t>5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มีดังนี้</w:t>
      </w:r>
    </w:p>
    <w:p w14:paraId="048A2D2E" w14:textId="77777777" w:rsidR="00B72DD0" w:rsidRPr="00627930" w:rsidRDefault="00B72DD0" w:rsidP="0007241C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1EE6819" w14:textId="7FE497C8" w:rsidR="00A31255" w:rsidRPr="00823CD8" w:rsidRDefault="0007241C" w:rsidP="00B24E4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59571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595713">
        <w:rPr>
          <w:rFonts w:ascii="Browallia New" w:hAnsi="Browallia New" w:cs="Browallia New" w:hint="cs"/>
          <w:sz w:val="28"/>
          <w:szCs w:val="28"/>
          <w:lang w:val="en-US" w:bidi="th-TH"/>
        </w:rPr>
        <w:t>1</w:t>
      </w:r>
      <w:r w:rsidR="00573585" w:rsidRPr="00595713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Pr="00595713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.2 </w:t>
      </w:r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บริษัทมีเงินลงทุนในโครงการเหมืองแร่</w:t>
      </w:r>
      <w:r w:rsidR="005A36F8">
        <w:rPr>
          <w:rFonts w:ascii="BrowalliaUPC" w:hAnsi="BrowalliaUPC" w:cs="BrowalliaUPC"/>
          <w:sz w:val="28"/>
          <w:szCs w:val="28"/>
          <w:lang w:bidi="th-TH"/>
        </w:rPr>
        <w:br/>
      </w:r>
      <w:proofErr w:type="spellStart"/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บ๊</w:t>
      </w:r>
      <w:proofErr w:type="spellEnd"/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อกไซ</w:t>
      </w:r>
      <w:proofErr w:type="spellStart"/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ต์</w:t>
      </w:r>
      <w:proofErr w:type="spellEnd"/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และโครงการก่อสร้างโรงงานอลูมิน่า ซึ่งเป็นการลงทุนผ่านบริษัทร่วมแห่งหนึ่ง</w:t>
      </w:r>
      <w:r w:rsidR="008634A7" w:rsidRPr="00595713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8634A7" w:rsidRPr="00595713">
        <w:rPr>
          <w:rFonts w:ascii="BrowalliaUPC" w:hAnsi="BrowalliaUPC" w:cs="BrowalliaUPC"/>
          <w:sz w:val="28"/>
          <w:szCs w:val="28"/>
          <w:lang w:bidi="th-TH"/>
        </w:rPr>
        <w:br/>
      </w:r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 xml:space="preserve">ซึ่งจัดตั้งในสาธารณรัฐประชาธิปไตยประชาชนลาว โดยมีเงินลงทุนในบริษัทร่วมเพื่อลงทุนในโครงการดังกล่าว </w:t>
      </w:r>
      <w:r w:rsidR="008634A7" w:rsidRPr="00595713">
        <w:rPr>
          <w:rFonts w:ascii="BrowalliaUPC" w:hAnsi="BrowalliaUPC" w:cs="BrowalliaUPC"/>
          <w:spacing w:val="-6"/>
          <w:sz w:val="28"/>
          <w:szCs w:val="28"/>
          <w:cs/>
          <w:lang w:bidi="th-TH"/>
        </w:rPr>
        <w:t xml:space="preserve">รวมถึงลูกหนี้การค้า ลูกหนี้เงินประกันผลงาน และเงินให้กู้ยืมแก่บริษัทร่วมรวมทั้งสิ้น </w:t>
      </w:r>
      <w:r w:rsidR="00573585" w:rsidRPr="00595713">
        <w:rPr>
          <w:rFonts w:ascii="BrowalliaUPC" w:hAnsi="BrowalliaUPC" w:cs="BrowalliaUPC"/>
          <w:spacing w:val="-6"/>
          <w:sz w:val="28"/>
          <w:szCs w:val="28"/>
          <w:lang w:val="en-US" w:bidi="th-TH"/>
        </w:rPr>
        <w:t>1,202.32</w:t>
      </w:r>
      <w:r w:rsidR="008634A7" w:rsidRPr="00595713">
        <w:rPr>
          <w:rFonts w:ascii="BrowalliaUPC" w:hAnsi="BrowalliaUPC" w:cs="BrowalliaUPC"/>
          <w:spacing w:val="-6"/>
          <w:sz w:val="28"/>
          <w:szCs w:val="28"/>
          <w:cs/>
          <w:lang w:bidi="th-TH"/>
        </w:rPr>
        <w:t xml:space="preserve"> ล้านบาท</w:t>
      </w:r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 xml:space="preserve"> ทั้งนี้ บริษัทร่วมได้ประทานบัตรการทำเหมืองแร่</w:t>
      </w:r>
      <w:proofErr w:type="spellStart"/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บ๊</w:t>
      </w:r>
      <w:proofErr w:type="spellEnd"/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อกไซ</w:t>
      </w:r>
      <w:proofErr w:type="spellStart"/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ต์</w:t>
      </w:r>
      <w:proofErr w:type="spellEnd"/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>จากรัฐบาลสาธารณรัฐประชาธิปไตยประชาชนลาว และอยู่ระหว่างการพิจารณาอนุมัติการขอใบรับรองรายงานสิ่งแวดล้อมและสังคม (</w:t>
      </w:r>
      <w:r w:rsidR="008634A7" w:rsidRPr="00595713">
        <w:rPr>
          <w:rFonts w:ascii="BrowalliaUPC" w:hAnsi="BrowalliaUPC" w:cs="BrowalliaUPC"/>
          <w:sz w:val="28"/>
          <w:szCs w:val="28"/>
        </w:rPr>
        <w:t xml:space="preserve">ESIA Certificate) </w:t>
      </w:r>
      <w:r w:rsidR="008634A7" w:rsidRPr="00595713">
        <w:rPr>
          <w:rFonts w:ascii="BrowalliaUPC" w:hAnsi="BrowalliaUPC" w:cs="BrowalliaUPC"/>
          <w:sz w:val="28"/>
          <w:szCs w:val="28"/>
          <w:cs/>
          <w:lang w:bidi="th-TH"/>
        </w:rPr>
        <w:t xml:space="preserve">จากหน่วยงานดังกล่าว เพื่อให้สามารถเริ่มดำเนินโครงการก่อสร้างโรงงานอลูมิน่าได้ </w:t>
      </w:r>
    </w:p>
    <w:p w14:paraId="66FE5E13" w14:textId="77777777" w:rsidR="00823CD8" w:rsidRPr="00595713" w:rsidRDefault="00823CD8" w:rsidP="00823CD8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B43BCF5" w14:textId="0FE35A61" w:rsidR="00D20C48" w:rsidRDefault="0007241C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</w:t>
      </w:r>
      <w:r w:rsidRPr="00573585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</w:t>
      </w:r>
      <w:r w:rsidR="00270485" w:rsidRPr="00573585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Pr="0057358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573585" w:rsidRPr="00573585">
        <w:rPr>
          <w:rFonts w:ascii="Browallia New" w:hAnsi="Browallia New" w:cs="Browallia New"/>
          <w:sz w:val="28"/>
          <w:szCs w:val="28"/>
          <w:lang w:bidi="th-TH"/>
        </w:rPr>
        <w:t>25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431538" w:rsidRPr="006D307D">
        <w:rPr>
          <w:rFonts w:ascii="BrowalliaUPC" w:hAnsi="BrowalliaUPC" w:cs="BrowalliaUPC"/>
          <w:sz w:val="28"/>
          <w:szCs w:val="28"/>
          <w:cs/>
          <w:lang w:bidi="th-TH"/>
        </w:rPr>
        <w:t>บริษัทย่อย</w:t>
      </w:r>
      <w:r w:rsidR="00431538">
        <w:rPr>
          <w:rFonts w:ascii="BrowalliaUPC" w:hAnsi="BrowalliaUPC" w:cs="BrowalliaUPC" w:hint="cs"/>
          <w:sz w:val="28"/>
          <w:szCs w:val="28"/>
          <w:cs/>
          <w:lang w:bidi="th-TH"/>
        </w:rPr>
        <w:t>แห่งหนึ่งยื่นคำขอประทานบัตรการทำเหมืองใต้ดินประเภทแร่โป</w:t>
      </w:r>
      <w:proofErr w:type="spellStart"/>
      <w:r w:rsidR="00431538">
        <w:rPr>
          <w:rFonts w:ascii="BrowalliaUPC" w:hAnsi="BrowalliaUPC" w:cs="BrowalliaUPC" w:hint="cs"/>
          <w:sz w:val="28"/>
          <w:szCs w:val="28"/>
          <w:cs/>
          <w:lang w:bidi="th-TH"/>
        </w:rPr>
        <w:t>แตช</w:t>
      </w:r>
      <w:proofErr w:type="spellEnd"/>
      <w:r w:rsidR="00431538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ในปี </w:t>
      </w:r>
      <w:r w:rsidR="00431538">
        <w:rPr>
          <w:rFonts w:ascii="BrowalliaUPC" w:hAnsi="BrowalliaUPC" w:cs="BrowalliaUPC"/>
          <w:sz w:val="28"/>
          <w:szCs w:val="28"/>
          <w:lang w:val="en-US" w:bidi="th-TH"/>
        </w:rPr>
        <w:t xml:space="preserve">2547 </w:t>
      </w:r>
      <w:r w:rsidR="00431538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และได้รับอนุญาตประทานบัตรการทำเหมืองดังกล่าวเมื่อวันที่ </w:t>
      </w:r>
      <w:r w:rsidR="00431538">
        <w:rPr>
          <w:rFonts w:ascii="BrowalliaUPC" w:hAnsi="BrowalliaUPC" w:cs="BrowalliaUPC"/>
          <w:sz w:val="28"/>
          <w:szCs w:val="28"/>
          <w:lang w:val="en-US" w:bidi="th-TH"/>
        </w:rPr>
        <w:t xml:space="preserve">23 </w:t>
      </w:r>
      <w:r w:rsidR="00431538">
        <w:rPr>
          <w:rFonts w:ascii="BrowalliaUPC" w:hAnsi="BrowalliaUPC" w:cs="BrowalliaUPC" w:hint="cs"/>
          <w:sz w:val="28"/>
          <w:szCs w:val="28"/>
          <w:cs/>
          <w:lang w:val="en-US" w:bidi="th-TH"/>
        </w:rPr>
        <w:t xml:space="preserve">กันยายน </w:t>
      </w:r>
      <w:r w:rsidR="00431538">
        <w:rPr>
          <w:rFonts w:ascii="BrowalliaUPC" w:hAnsi="BrowalliaUPC" w:cs="BrowalliaUPC"/>
          <w:sz w:val="28"/>
          <w:szCs w:val="28"/>
          <w:lang w:val="en-US" w:bidi="th-TH"/>
        </w:rPr>
        <w:t xml:space="preserve">2565 </w:t>
      </w:r>
      <w:r w:rsidR="0043153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เพื่อให้สามารถเริ่มดำเนินธุรกิจเหมืองแร่ </w:t>
      </w:r>
      <w:r w:rsidR="00431538">
        <w:rPr>
          <w:rFonts w:ascii="BrowalliaUPC" w:hAnsi="BrowalliaUPC" w:cs="BrowalliaUPC" w:hint="cs"/>
          <w:sz w:val="28"/>
          <w:szCs w:val="28"/>
          <w:cs/>
          <w:lang w:val="en-US" w:bidi="th-TH"/>
        </w:rPr>
        <w:t>บริษัทย่อย</w:t>
      </w:r>
      <w:r w:rsidR="00431538" w:rsidRPr="00725B1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ต้องปฏิบัติตามเงื่อนไขในการออกประทานบัตรและกฎหมายอื่นที่เกี่ยวข้อง</w:t>
      </w:r>
      <w:r w:rsidR="00431538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431538">
        <w:rPr>
          <w:rFonts w:ascii="Browallia New" w:hAnsi="Browallia New" w:cs="Browallia New" w:hint="cs"/>
          <w:sz w:val="32"/>
          <w:szCs w:val="28"/>
          <w:cs/>
          <w:lang w:bidi="th-TH"/>
        </w:rPr>
        <w:t>การปฏิบัติตามเงื่อนไข</w:t>
      </w:r>
      <w:r w:rsidR="001E117C">
        <w:rPr>
          <w:rFonts w:ascii="Browallia New" w:hAnsi="Browallia New" w:cs="Browallia New"/>
          <w:sz w:val="32"/>
          <w:szCs w:val="28"/>
          <w:lang w:bidi="th-TH"/>
        </w:rPr>
        <w:br/>
      </w:r>
      <w:r w:rsidR="00431538">
        <w:rPr>
          <w:rFonts w:ascii="Browallia New" w:hAnsi="Browallia New" w:cs="Browallia New" w:hint="cs"/>
          <w:sz w:val="32"/>
          <w:szCs w:val="28"/>
          <w:cs/>
          <w:lang w:bidi="th-TH"/>
        </w:rPr>
        <w:t>ต่าง ๆ ต้องอาศัยเงินลงทุนจำนวนมาก</w:t>
      </w:r>
      <w:r w:rsidR="00431538">
        <w:rPr>
          <w:rFonts w:ascii="Browallia New" w:hAnsi="Browallia New" w:cs="Browallia New"/>
          <w:sz w:val="32"/>
          <w:szCs w:val="28"/>
          <w:lang w:bidi="th-TH"/>
        </w:rPr>
        <w:t xml:space="preserve"> </w:t>
      </w:r>
      <w:r w:rsidR="00431538">
        <w:rPr>
          <w:rFonts w:ascii="Browallia New" w:hAnsi="Browallia New" w:cs="Browallia New" w:hint="cs"/>
          <w:sz w:val="32"/>
          <w:szCs w:val="28"/>
          <w:cs/>
          <w:lang w:bidi="th-TH"/>
        </w:rPr>
        <w:t>บริษัทย่อยมีต้นทุนในการได้มาซึ่งสิทธิในเหมืองแร่โป</w:t>
      </w:r>
      <w:proofErr w:type="spellStart"/>
      <w:r w:rsidR="00431538">
        <w:rPr>
          <w:rFonts w:ascii="Browallia New" w:hAnsi="Browallia New" w:cs="Browallia New" w:hint="cs"/>
          <w:sz w:val="32"/>
          <w:szCs w:val="28"/>
          <w:cs/>
          <w:lang w:bidi="th-TH"/>
        </w:rPr>
        <w:t>แตช</w:t>
      </w:r>
      <w:proofErr w:type="spellEnd"/>
      <w:r w:rsidR="00431538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เป็นจำนวนเงิน </w:t>
      </w:r>
      <w:r w:rsidR="00431538" w:rsidRPr="001C2BE6">
        <w:rPr>
          <w:rFonts w:ascii="BrowalliaUPC" w:hAnsi="BrowalliaUPC" w:cs="BrowalliaUPC"/>
          <w:sz w:val="28"/>
          <w:szCs w:val="28"/>
          <w:lang w:val="en-US" w:bidi="th-TH"/>
        </w:rPr>
        <w:t>2,293.49</w:t>
      </w:r>
      <w:r w:rsidR="00431538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431538">
        <w:rPr>
          <w:rFonts w:ascii="Browallia New" w:hAnsi="Browallia New" w:cs="Browallia New" w:hint="cs"/>
          <w:sz w:val="32"/>
          <w:szCs w:val="28"/>
          <w:cs/>
          <w:lang w:val="en-US" w:bidi="th-TH"/>
        </w:rPr>
        <w:t xml:space="preserve">ล้านบาท และมีรายจ่ายในการสำรวจและพัฒนาแหล่งแร่ตั้งพักจำนวน </w:t>
      </w:r>
      <w:r w:rsidR="00431538">
        <w:rPr>
          <w:rFonts w:ascii="BrowalliaUPC" w:hAnsi="BrowalliaUPC" w:cs="BrowalliaUPC"/>
          <w:sz w:val="28"/>
          <w:szCs w:val="28"/>
          <w:lang w:val="en-US" w:bidi="th-TH"/>
        </w:rPr>
        <w:t>2,</w:t>
      </w:r>
      <w:r w:rsidR="00B31305">
        <w:rPr>
          <w:rFonts w:ascii="BrowalliaUPC" w:hAnsi="BrowalliaUPC" w:cs="BrowalliaUPC"/>
          <w:sz w:val="28"/>
          <w:szCs w:val="28"/>
          <w:lang w:val="en-US" w:bidi="th-TH"/>
        </w:rPr>
        <w:t>760.08</w:t>
      </w:r>
      <w:r w:rsidR="00431538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431538">
        <w:rPr>
          <w:rFonts w:ascii="Browallia New" w:hAnsi="Browallia New" w:cs="Browallia New" w:hint="cs"/>
          <w:sz w:val="32"/>
          <w:szCs w:val="28"/>
          <w:cs/>
          <w:lang w:val="en-US" w:bidi="th-TH"/>
        </w:rPr>
        <w:t>ล้านบาท</w:t>
      </w:r>
      <w:r w:rsidR="00431538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 ซึ่งฝ่ายบริหารของบริษัทเชื่อว่า </w:t>
      </w:r>
      <w:r w:rsidR="00431538" w:rsidRPr="00725B10">
        <w:rPr>
          <w:rFonts w:ascii="Browallia New" w:hAnsi="Browallia New" w:cs="Browallia New" w:hint="cs"/>
          <w:sz w:val="28"/>
          <w:szCs w:val="28"/>
          <w:cs/>
        </w:rPr>
        <w:t xml:space="preserve">บริษัทย่อยจะสามารถดำเนินการได้ตามเงื่อนไขที่กำหนด </w:t>
      </w:r>
      <w:r w:rsidR="00431538">
        <w:rPr>
          <w:rFonts w:ascii="Browallia New" w:hAnsi="Browallia New" w:cs="Browallia New" w:hint="cs"/>
          <w:sz w:val="28"/>
          <w:szCs w:val="28"/>
          <w:cs/>
        </w:rPr>
        <w:t>สามารถเริ่มดำเนินธุรกิจเหมืองแร่ได้ตามกำหนดเวลา</w:t>
      </w:r>
      <w:r w:rsidR="00431538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และไม่มีการด้อยค่าเงินลงทุนดังกล่าว</w:t>
      </w:r>
    </w:p>
    <w:p w14:paraId="29518120" w14:textId="01062334" w:rsidR="00D9455A" w:rsidRDefault="00D9455A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3812A33" w14:textId="6D3CDC17" w:rsidR="00431538" w:rsidRDefault="00431538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2D4436F" w14:textId="342BD483" w:rsidR="00431538" w:rsidRDefault="00431538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87F38D0" w14:textId="77777777" w:rsidR="00617656" w:rsidRDefault="00617656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291AFE9" w14:textId="77777777" w:rsidR="00617656" w:rsidRDefault="00617656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5216D7C" w14:textId="77777777" w:rsidR="00617656" w:rsidRDefault="00617656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C094E93" w14:textId="7279F888" w:rsidR="00617656" w:rsidRDefault="00617656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C406348" w14:textId="77777777" w:rsidR="004B4200" w:rsidRDefault="004B4200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2383A51" w14:textId="77777777" w:rsidR="00617656" w:rsidRDefault="00617656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084819B" w14:textId="77777777" w:rsidR="00431538" w:rsidRDefault="00431538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E73351C" w14:textId="4971D1B3" w:rsidR="00D9455A" w:rsidRPr="00D9455A" w:rsidRDefault="00D9455A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 xml:space="preserve">ตามที่กล่าวไว้ในหมายเหตุประกอบงบการเงินข้อ </w:t>
      </w:r>
      <w:r w:rsidRPr="00D9455A">
        <w:rPr>
          <w:rFonts w:ascii="Browallia New" w:hAnsi="Browallia New" w:cs="Browallia New"/>
          <w:sz w:val="28"/>
          <w:szCs w:val="28"/>
          <w:lang w:bidi="th-TH"/>
        </w:rPr>
        <w:t>2</w:t>
      </w:r>
      <w:r w:rsidR="00B31305">
        <w:rPr>
          <w:rFonts w:ascii="Browallia New" w:hAnsi="Browallia New" w:cs="Browallia New"/>
          <w:sz w:val="28"/>
          <w:szCs w:val="28"/>
          <w:lang w:bidi="th-TH"/>
        </w:rPr>
        <w:t>6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งบการเงินรวมและเฉพาะของบริษัท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ได้รวมค่าใช้จ่ายสัมปทานรอตัดบัญชี</w:t>
      </w:r>
      <w:r w:rsidRPr="00D9455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982283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ต้นทุนโครงการระหว่างพัฒนาโครงการในสาธารณรัฐโมซัมบิก จำนวน </w:t>
      </w:r>
      <w:r w:rsidR="00B31305">
        <w:rPr>
          <w:rFonts w:ascii="BrowalliaUPC" w:hAnsi="BrowalliaUPC" w:cs="BrowalliaUPC"/>
          <w:sz w:val="28"/>
          <w:szCs w:val="28"/>
          <w:lang w:bidi="th-TH"/>
        </w:rPr>
        <w:t>2,480.00</w:t>
      </w:r>
      <w:r w:rsidR="00982283" w:rsidRPr="00987935">
        <w:rPr>
          <w:rFonts w:ascii="BrowalliaUPC" w:hAnsi="BrowalliaUPC" w:cs="BrowalliaUPC"/>
          <w:sz w:val="28"/>
          <w:szCs w:val="28"/>
          <w:cs/>
          <w:lang w:bidi="th-TH"/>
        </w:rPr>
        <w:t xml:space="preserve"> ล้านบาท และ </w:t>
      </w:r>
      <w:r w:rsidR="00B31305">
        <w:rPr>
          <w:rFonts w:ascii="BrowalliaUPC" w:hAnsi="BrowalliaUPC" w:cs="BrowalliaUPC"/>
          <w:sz w:val="28"/>
          <w:szCs w:val="28"/>
          <w:lang w:bidi="th-TH"/>
        </w:rPr>
        <w:t>2,115.43</w:t>
      </w:r>
      <w:r w:rsidR="00982283" w:rsidRPr="00987935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982283" w:rsidRPr="00987935">
        <w:rPr>
          <w:rFonts w:ascii="BrowalliaUPC" w:hAnsi="BrowalliaUPC" w:cs="BrowalliaUPC"/>
          <w:sz w:val="28"/>
          <w:szCs w:val="28"/>
          <w:cs/>
          <w:lang w:bidi="th-TH"/>
        </w:rPr>
        <w:t xml:space="preserve">ล้านบาท ตามลำดับ 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และโครงการก่อสร้างท่าเรือน้ำลึก ทั้งนี้ บริษัทได้ลงทุนในโครงการดังกล่าวผ่านบริษัทย่อยแห่งหนึ่งในต่างประเทศ ซึ่งได้รับสิทธิสัมปทานจากหน่วยงานรัฐบาลของสาธารณรัฐโมซัมบิก และจัดตั้งบริษัทย่อยในต่างประเทศอีกแห่งหนึ่งเพื่อดำเนินการรับเหมาก่อสร้างโครงการดังกล่าว บริษัทมีเงินลงทุนในบริษัทย่อยและเงินให้กู้ยืมระยะยาวแก่กลุ่มบริษัทย่อยดังกล่าว เพื่อพัฒนาโครงการจำนวนรวม </w:t>
      </w:r>
      <w:r w:rsidR="00B31305">
        <w:rPr>
          <w:rFonts w:ascii="BrowalliaUPC" w:hAnsi="BrowalliaUPC" w:cs="BrowalliaUPC"/>
          <w:sz w:val="28"/>
          <w:szCs w:val="28"/>
          <w:lang w:val="en-US" w:bidi="th-TH"/>
        </w:rPr>
        <w:t>58.16</w:t>
      </w:r>
      <w:r w:rsidR="00982283" w:rsidRPr="00987935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982283" w:rsidRPr="00987935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และ </w:t>
      </w:r>
      <w:r w:rsidR="00A5596F">
        <w:rPr>
          <w:rFonts w:ascii="BrowalliaUPC" w:hAnsi="BrowalliaUPC" w:cs="BrowalliaUPC"/>
          <w:sz w:val="28"/>
          <w:szCs w:val="28"/>
          <w:lang w:val="en-US" w:bidi="th-TH"/>
        </w:rPr>
        <w:t>429.28</w:t>
      </w:r>
      <w:r w:rsidR="00982283"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982283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ตามลำดับ </w:t>
      </w:r>
      <w:r w:rsidR="00982283" w:rsidRPr="006D307D">
        <w:rPr>
          <w:rFonts w:ascii="BrowalliaUPC" w:hAnsi="BrowalliaUPC" w:cs="BrowalliaUPC"/>
          <w:sz w:val="28"/>
          <w:szCs w:val="28"/>
          <w:cs/>
          <w:lang w:bidi="th-TH"/>
        </w:rPr>
        <w:t>ทั้งนี้ ความคืบหน้า</w:t>
      </w:r>
      <w:r w:rsidR="00982283" w:rsidRPr="00431C07">
        <w:rPr>
          <w:rFonts w:ascii="BrowalliaUPC" w:hAnsi="BrowalliaUPC" w:cs="BrowalliaUPC"/>
          <w:sz w:val="28"/>
          <w:szCs w:val="28"/>
          <w:cs/>
          <w:lang w:bidi="th-TH"/>
        </w:rPr>
        <w:t>ของโครงการระหว่างพัฒนาดังกล่าว ขึ้นอยู่กับการหาผู้ร่วมลงทุนเพื่อร่วมดำเนินธุรกิจในอนาคต</w:t>
      </w:r>
      <w:r w:rsidR="00CC326A" w:rsidRPr="00431C07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ซึ่งปัจจุบัน</w:t>
      </w:r>
      <w:r w:rsidR="005B5CC3" w:rsidRPr="00431C07">
        <w:rPr>
          <w:rFonts w:ascii="BrowalliaUPC" w:hAnsi="BrowalliaUPC" w:cs="BrowalliaUPC" w:hint="cs"/>
          <w:sz w:val="28"/>
          <w:szCs w:val="28"/>
          <w:cs/>
          <w:lang w:bidi="th-TH"/>
        </w:rPr>
        <w:t>ผู้ร่วมลงทุน</w:t>
      </w:r>
      <w:r w:rsidR="00D13430">
        <w:rPr>
          <w:rFonts w:ascii="BrowalliaUPC" w:hAnsi="BrowalliaUPC" w:cs="BrowalliaUPC"/>
          <w:sz w:val="28"/>
          <w:szCs w:val="28"/>
          <w:lang w:bidi="th-TH"/>
        </w:rPr>
        <w:br/>
      </w:r>
      <w:r w:rsidR="00AD0713" w:rsidRPr="00431C07">
        <w:rPr>
          <w:rFonts w:ascii="BrowalliaUPC" w:hAnsi="BrowalliaUPC" w:cs="BrowalliaUPC" w:hint="cs"/>
          <w:sz w:val="28"/>
          <w:szCs w:val="28"/>
          <w:cs/>
          <w:lang w:bidi="th-TH"/>
        </w:rPr>
        <w:t>กลุ่มหนึ่งอยู่ระหว่างการศึกษาความเป็นไปได้ของโครงการ เพื่อร่วม</w:t>
      </w:r>
      <w:r w:rsidR="00776A8E" w:rsidRPr="00431C07">
        <w:rPr>
          <w:rFonts w:ascii="BrowalliaUPC" w:hAnsi="BrowalliaUPC" w:cs="BrowalliaUPC" w:hint="cs"/>
          <w:sz w:val="28"/>
          <w:szCs w:val="28"/>
          <w:cs/>
          <w:lang w:bidi="th-TH"/>
        </w:rPr>
        <w:t>ลงทุนในโครงการต่อไป</w:t>
      </w:r>
      <w:r w:rsidR="00982283" w:rsidRPr="00431C07">
        <w:rPr>
          <w:rFonts w:ascii="BrowalliaUPC" w:hAnsi="BrowalliaUPC" w:cs="BrowalliaUPC"/>
          <w:sz w:val="28"/>
          <w:szCs w:val="28"/>
          <w:cs/>
          <w:lang w:bidi="th-TH"/>
        </w:rPr>
        <w:t>และการได้รับอนุมัติเงินสนับสนุนโครงการจากสถาบันการเงิน เนื่องจากบริษัทย่อยต้องอาศัย</w:t>
      </w:r>
      <w:r w:rsidR="00982283" w:rsidRPr="006D307D">
        <w:rPr>
          <w:rFonts w:ascii="BrowalliaUPC" w:hAnsi="BrowalliaUPC" w:cs="BrowalliaUPC"/>
          <w:sz w:val="28"/>
          <w:szCs w:val="28"/>
          <w:cs/>
          <w:lang w:bidi="th-TH"/>
        </w:rPr>
        <w:t>เงินลงทุนจำนวนมากในการพัฒนาโครงการดังกล่าว</w:t>
      </w:r>
    </w:p>
    <w:p w14:paraId="5D4D3A77" w14:textId="76C8D466" w:rsidR="00A70723" w:rsidRDefault="00A70723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5A597AEC" w14:textId="765AEBCB" w:rsidR="000D41B5" w:rsidRPr="009027FE" w:rsidRDefault="0007241C" w:rsidP="00162C9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</w:t>
      </w:r>
      <w:r w:rsidRPr="00DD512B">
        <w:rPr>
          <w:rFonts w:ascii="Browallia New" w:hAnsi="Browallia New" w:cs="Browallia New" w:hint="cs"/>
          <w:sz w:val="28"/>
          <w:szCs w:val="28"/>
          <w:cs/>
          <w:lang w:bidi="th-TH"/>
        </w:rPr>
        <w:t>ในหมายเหตุประกอบงบการเงินข้อ</w:t>
      </w:r>
      <w:r w:rsidRPr="00DD512B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607851" w:rsidRPr="00DD512B">
        <w:rPr>
          <w:rFonts w:ascii="Browallia New" w:hAnsi="Browallia New" w:cs="Browallia New"/>
          <w:sz w:val="28"/>
          <w:szCs w:val="28"/>
          <w:lang w:bidi="th-TH"/>
        </w:rPr>
        <w:t>1</w:t>
      </w:r>
      <w:r w:rsidR="00A5596F">
        <w:rPr>
          <w:rFonts w:ascii="Browallia New" w:hAnsi="Browallia New" w:cs="Browallia New"/>
          <w:sz w:val="28"/>
          <w:szCs w:val="28"/>
          <w:lang w:bidi="th-TH"/>
        </w:rPr>
        <w:t>1</w:t>
      </w:r>
      <w:r w:rsidR="00607851" w:rsidRPr="00DD512B">
        <w:rPr>
          <w:rFonts w:ascii="Browallia New" w:hAnsi="Browallia New" w:cs="Browallia New"/>
          <w:sz w:val="28"/>
          <w:szCs w:val="28"/>
          <w:lang w:bidi="th-TH"/>
        </w:rPr>
        <w:t>.1</w:t>
      </w:r>
      <w:r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งบการเงินรวม ณ วันที่ </w:t>
      </w:r>
      <w:r w:rsidR="007E3756" w:rsidRPr="001E7258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7E3756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1E7258">
        <w:rPr>
          <w:rFonts w:ascii="Browallia New" w:hAnsi="Browallia New" w:cs="Browallia New" w:hint="cs"/>
          <w:sz w:val="28"/>
          <w:szCs w:val="28"/>
          <w:lang w:bidi="th-TH"/>
        </w:rPr>
        <w:t xml:space="preserve"> 256</w:t>
      </w:r>
      <w:r w:rsidR="002740F3">
        <w:rPr>
          <w:rFonts w:ascii="Browallia New" w:hAnsi="Browallia New" w:cs="Browallia New"/>
          <w:sz w:val="28"/>
          <w:szCs w:val="28"/>
          <w:lang w:bidi="th-TH"/>
        </w:rPr>
        <w:t>5</w:t>
      </w:r>
      <w:r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D1FB4" w:rsidRPr="001E7258">
        <w:rPr>
          <w:rFonts w:ascii="Browallia New" w:hAnsi="Browallia New" w:cs="Browallia New"/>
          <w:sz w:val="28"/>
          <w:szCs w:val="28"/>
          <w:lang w:bidi="th-TH"/>
        </w:rPr>
        <w:t xml:space="preserve">         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</w:t>
      </w:r>
      <w:r w:rsidR="00425AD9" w:rsidRPr="00A5596F">
        <w:rPr>
          <w:rFonts w:ascii="Browallia New" w:hAnsi="Browallia New" w:cs="Browallia New" w:hint="cs"/>
          <w:sz w:val="28"/>
          <w:szCs w:val="28"/>
          <w:cs/>
          <w:lang w:bidi="th-TH"/>
        </w:rPr>
        <w:t>ชำระจำนวน</w:t>
      </w:r>
      <w:r w:rsidR="00425AD9" w:rsidRPr="00A5596F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A5596F" w:rsidRPr="00A5596F">
        <w:rPr>
          <w:rFonts w:ascii="Browallia New" w:hAnsi="Browallia New" w:cs="Browallia New"/>
          <w:sz w:val="28"/>
          <w:szCs w:val="28"/>
          <w:lang w:bidi="th-TH"/>
        </w:rPr>
        <w:t>246.85</w:t>
      </w:r>
      <w:r w:rsidR="00425AD9" w:rsidRPr="003D548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3D548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25AD9" w:rsidRPr="003D548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3D5488">
        <w:rPr>
          <w:rFonts w:ascii="Browallia New" w:hAnsi="Browallia New" w:cs="Browallia New"/>
          <w:sz w:val="28"/>
          <w:szCs w:val="28"/>
          <w:lang w:bidi="th-TH"/>
        </w:rPr>
        <w:br/>
      </w:r>
      <w:r w:rsidR="00F1209F" w:rsidRPr="006D307D">
        <w:rPr>
          <w:rFonts w:ascii="BrowalliaUPC" w:hAnsi="BrowalliaUPC" w:cs="BrowalliaUPC"/>
          <w:sz w:val="28"/>
          <w:szCs w:val="28"/>
          <w:cs/>
          <w:lang w:bidi="th-TH"/>
        </w:rPr>
        <w:t>ซึ่งเป็นสิทธิเรียกเก็บเงินจากการเปลี่ยนแปลงเนื้องานของโครงการก่อสร้างกับรัฐวิสาหกิจแห่งหนึ่งของกิจการร่วมค้าในต่างประเทศ ซึ่งเป็นการร่วมลงทุนระหว่างบริษัทและบริษัทย่อยในต่างประเทศแห่งหนึ่ง กิจการร่วมค้าได้ดำเนินการก่อสร้างแล้วเสร็จ โดยได้รับหนังสือรับมอบงาน (</w:t>
      </w:r>
      <w:r w:rsidR="00F1209F" w:rsidRPr="006D307D">
        <w:rPr>
          <w:rFonts w:ascii="BrowalliaUPC" w:hAnsi="BrowalliaUPC" w:cs="BrowalliaUPC"/>
          <w:sz w:val="28"/>
          <w:szCs w:val="28"/>
          <w:lang w:bidi="th-TH"/>
        </w:rPr>
        <w:t xml:space="preserve">Taking Over Certificate) </w:t>
      </w:r>
      <w:r w:rsidR="00F1209F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จากผู้ว่าจ้างในปี </w:t>
      </w:r>
      <w:r w:rsidR="00F1209F" w:rsidRPr="006D307D">
        <w:rPr>
          <w:rFonts w:ascii="BrowalliaUPC" w:hAnsi="BrowalliaUPC" w:cs="BrowalliaUPC"/>
          <w:sz w:val="28"/>
          <w:szCs w:val="28"/>
          <w:lang w:val="en-US" w:bidi="th-TH"/>
        </w:rPr>
        <w:t>2562</w:t>
      </w:r>
      <w:r w:rsidR="00F1209F"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F1209F" w:rsidRPr="006D307D">
        <w:rPr>
          <w:rFonts w:ascii="BrowalliaUPC" w:hAnsi="BrowalliaUPC" w:cs="BrowalliaUPC"/>
          <w:sz w:val="28"/>
          <w:szCs w:val="28"/>
          <w:cs/>
          <w:lang w:bidi="th-TH"/>
        </w:rPr>
        <w:t>และได้รับหนังสือรับรองงาน (</w:t>
      </w:r>
      <w:r w:rsidR="00F1209F" w:rsidRPr="006D307D">
        <w:rPr>
          <w:rFonts w:ascii="BrowalliaUPC" w:hAnsi="BrowalliaUPC" w:cs="BrowalliaUPC"/>
          <w:sz w:val="28"/>
          <w:szCs w:val="28"/>
          <w:lang w:bidi="th-TH"/>
        </w:rPr>
        <w:t xml:space="preserve">Performance Certificate) </w:t>
      </w:r>
      <w:r w:rsidR="00F1209F" w:rsidRPr="006D307D">
        <w:rPr>
          <w:rFonts w:ascii="BrowalliaUPC" w:hAnsi="BrowalliaUPC" w:cs="BrowalliaUPC"/>
          <w:sz w:val="28"/>
          <w:szCs w:val="28"/>
          <w:cs/>
          <w:lang w:bidi="th-TH"/>
        </w:rPr>
        <w:t>ในปี</w:t>
      </w:r>
      <w:r w:rsidR="00F1209F" w:rsidRPr="006D307D">
        <w:rPr>
          <w:rFonts w:ascii="BrowalliaUPC" w:hAnsi="BrowalliaUPC" w:cs="BrowalliaUPC"/>
          <w:sz w:val="28"/>
          <w:szCs w:val="28"/>
          <w:lang w:bidi="th-TH"/>
        </w:rPr>
        <w:t xml:space="preserve"> 2563</w:t>
      </w:r>
      <w:r w:rsidR="00F1209F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ต่อมาในเดือน มิถุนายน</w:t>
      </w:r>
      <w:r w:rsidR="00F1209F" w:rsidRPr="006D307D">
        <w:rPr>
          <w:rFonts w:ascii="BrowalliaUPC" w:hAnsi="BrowalliaUPC" w:cs="BrowalliaUPC"/>
          <w:sz w:val="28"/>
          <w:szCs w:val="28"/>
          <w:lang w:bidi="th-TH"/>
        </w:rPr>
        <w:t xml:space="preserve"> 2564</w:t>
      </w:r>
      <w:r w:rsidR="00F1209F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ผู้ว่าจ้างได้ชำระเงินค่าผลงานบางส่วนให้กับกิจการร่วมค้า ทั้งนี้ 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ผู้ว่าจ้าง โดยผ่านกระบวนการไกล่เกลี่ยข้อพิพาทโดยอนุญาโตตุลาการ อย่างไรก็ตาม ผู้บริหารของกิจการร่วมค้าได้ประเมินถึงโอกาสที่จะได้รับชำระเงินจากความเห็นของที่ปรึกษากฎหมายอิสระ และเชื่อมั่นว่าจะได้รับชำระเงินค่าผลงานดังกล่าวจากผู้ว่าจ้างเต็มจำนวน ทั้งนี้ มูลค่าที่คาดว่าจะได้รับจากรายได้ที่ยังไม่เรียกชำระ ขึ้นอยู่กับ</w:t>
      </w:r>
      <w:r w:rsidR="00F1209F" w:rsidRPr="006D307D">
        <w:rPr>
          <w:rFonts w:ascii="BrowalliaUPC" w:hAnsi="BrowalliaUPC" w:cs="BrowalliaUPC"/>
          <w:sz w:val="28"/>
          <w:szCs w:val="28"/>
          <w:cs/>
          <w:lang w:bidi="th-TH"/>
        </w:rPr>
        <w:br/>
        <w:t>ผลการพิจารณาไกล่เกลี่ยข้อพิพาทโดยอนุญาโตตุลาการ</w:t>
      </w:r>
    </w:p>
    <w:p w14:paraId="60530222" w14:textId="77777777" w:rsidR="00B72DD0" w:rsidRPr="00627930" w:rsidRDefault="00B72DD0" w:rsidP="00F51216">
      <w:pPr>
        <w:tabs>
          <w:tab w:val="left" w:pos="360"/>
        </w:tabs>
        <w:spacing w:after="24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1369E53" w14:textId="77777777" w:rsidR="008C1252" w:rsidRPr="00627930" w:rsidRDefault="008C1252" w:rsidP="008C1252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627930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เรื่องสำคัญในการตรวจสอบ</w:t>
      </w:r>
    </w:p>
    <w:p w14:paraId="2764982A" w14:textId="77777777" w:rsidR="008C1252" w:rsidRPr="00627930" w:rsidRDefault="008C1252" w:rsidP="008C1252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592E5E12" w14:textId="57E7C6A8" w:rsidR="008C1252" w:rsidRPr="00FC16B8" w:rsidRDefault="008C1252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เรื่องสำคัญในการตรวจสอบคือเรื่องต่างๆ ที่มีนัยสำคัญที่สุดตามดุลยพินิจเยี่ยงผู้ประกอบวิชาชีพของข้าพเจ้าในการตรวจสอบงบการเงิน</w:t>
      </w:r>
      <w:r w:rsidR="00E7263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ของบริษัทสำหรับ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งวด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ปัจจุบัน ข้าพเจ้าได้นำเรื่องเหล่านี้มาพิจารณาในบริบทของการตรวจสอบงบการเงิน</w:t>
      </w:r>
      <w:r w:rsidR="00042BF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ของบริษัทโดยรวมและในการแสดงความเห็นของข้าพเจ้า ทั้งนี้ ข้าพเจ้าไม่ได้แสดงความเห็นแยกต่างหากสำหรับเรื่องเหล่านี้ นอกจากเรื่องที่ได้กล่าวไว้ในวรรคเกณฑ์ในการแสดงความเห็นอย่างมีเงื่อนไขด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ังกล่าวข้างต้น ข้าพเจ้าได้กำหนดเรื่องที่จะกล่าวต่อไปนี้เป็นเรื่องสำคัญในการตรวจสอบเพื่อสื่อสารในรายงานของข้าพเจ้า  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FCBE62D" w14:textId="61033619" w:rsidR="00B72DD0" w:rsidRDefault="00B72DD0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33F448F" w14:textId="3D35F5DF" w:rsidR="00134EF1" w:rsidRDefault="00134EF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A263045" w14:textId="138862E0" w:rsidR="00134EF1" w:rsidRDefault="00134EF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83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253"/>
      </w:tblGrid>
      <w:tr w:rsidR="008C1252" w:rsidRPr="00DE6FD9" w14:paraId="5BADDDE5" w14:textId="77777777" w:rsidTr="000268B2">
        <w:trPr>
          <w:tblHeader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3597"/>
            <w:hideMark/>
          </w:tcPr>
          <w:p w14:paraId="71BF5FE0" w14:textId="77777777" w:rsidR="008C1252" w:rsidRPr="00627930" w:rsidRDefault="008C1252" w:rsidP="00144E55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lastRenderedPageBreak/>
              <w:t>เรื่องสำคัญ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จาก</w:t>
            </w: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การตรวจสอบ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3597"/>
            <w:hideMark/>
          </w:tcPr>
          <w:p w14:paraId="55CE054A" w14:textId="77777777" w:rsidR="008C1252" w:rsidRPr="00B72DD0" w:rsidRDefault="008C1252" w:rsidP="00144E55">
            <w:pPr>
              <w:jc w:val="thaiDistribute"/>
              <w:rPr>
                <w:rFonts w:ascii="Browallia New" w:hAnsi="Browallia New" w:cs="Times New Roma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การ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ตอบสนองความเสี่ยงของผู้</w:t>
            </w: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สอบ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บัญชี</w:t>
            </w:r>
          </w:p>
        </w:tc>
      </w:tr>
      <w:tr w:rsidR="008C1252" w:rsidRPr="00DE6FD9" w14:paraId="0A8BA64E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741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36B9C305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1645DD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การรับรู้รายได้ที่เกี่ยวข้องกับสัญญาก่อสร้าง</w:t>
            </w:r>
          </w:p>
          <w:p w14:paraId="0F7B5875" w14:textId="77777777" w:rsidR="008C1252" w:rsidRPr="008D198A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6"/>
                <w:szCs w:val="6"/>
              </w:rPr>
            </w:pPr>
          </w:p>
          <w:p w14:paraId="119ECBC5" w14:textId="69F9C6ED" w:rsidR="00172AB9" w:rsidRDefault="008C1252" w:rsidP="00172AB9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กลุ่มบริษัทและบริษัทมีรายได้จากการ</w:t>
            </w:r>
            <w:r w:rsidR="00C667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 สำหรับปีสิ้นสุดวันที่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1645D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F1209F">
              <w:rPr>
                <w:rFonts w:ascii="Browallia New" w:hAnsi="Browallia New" w:cs="Browallia New"/>
                <w:sz w:val="26"/>
                <w:szCs w:val="26"/>
              </w:rPr>
              <w:t>5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7521CF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จำนวน </w:t>
            </w:r>
            <w:r w:rsidR="00A5596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59,293.59</w:t>
            </w:r>
            <w:r w:rsidRPr="007521CF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 ล้านบา</w:t>
            </w:r>
            <w:r w:rsidRPr="00A5596F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>ท และ</w:t>
            </w:r>
            <w:r w:rsidR="00A5596F" w:rsidRPr="00A5596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36</w:t>
            </w:r>
            <w:r w:rsidR="00A5596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,476.13</w:t>
            </w:r>
            <w:r w:rsidR="00787CD5" w:rsidRPr="007521C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Pr="007521CF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>ล้านบาท</w:t>
            </w:r>
            <w:r w:rsidRPr="007521CF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Pr="007521CF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ตามลำดับ 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รับรู้รายได้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ค่าบริการรับเหมาก่อสร</w:t>
            </w:r>
            <w:r w:rsidR="00F63AD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าง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ต้องใช้ดุลยพินิจที่สำคัญ และข้อสมมติฐานในการประเมินความเหมาะสมของการประมาณการของรายการที่เกี่ยวข้อง</w:t>
            </w:r>
            <w:r w:rsidR="00604BB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กับการรับรู้รายได้ในแต่ละสัญญา</w:t>
            </w:r>
            <w:r w:rsidR="00172AB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172AB9"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และมีผลกระทบต่อรายการทางบัญชีที่เกี่ยวข้องกับสัญญาก่อสร้าง </w:t>
            </w:r>
            <w:r w:rsidR="00CC631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ได้แก่ </w:t>
            </w:r>
            <w:r w:rsidR="00581F6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รายได้</w:t>
            </w:r>
            <w:r w:rsidR="0046652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ที่ยังไม่เรียกชำระ</w:t>
            </w:r>
            <w:r w:rsidR="00B05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</w:t>
            </w:r>
            <w:r w:rsidR="00701BB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401E5A">
              <w:rPr>
                <w:rFonts w:ascii="Browallia New" w:hAnsi="Browallia New" w:cs="Browallia New"/>
                <w:sz w:val="26"/>
                <w:szCs w:val="26"/>
                <w:lang w:bidi="th-TH"/>
              </w:rPr>
              <w:t>25,608.66</w:t>
            </w:r>
            <w:r w:rsidR="00701BBB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701BBB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</w:t>
            </w:r>
            <w:r w:rsidR="002B520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และ </w:t>
            </w:r>
            <w:r w:rsidR="00401E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19,536.54</w:t>
            </w:r>
            <w:r w:rsidR="0046652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46652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ตามลำดับ </w:t>
            </w:r>
            <w:r w:rsidR="00A5042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เงินรับล่วงหน้าส่วนที่เกินงานระหว่างทำจำนวน </w:t>
            </w:r>
            <w:r w:rsidR="00401E5A">
              <w:rPr>
                <w:rFonts w:ascii="Browallia New" w:hAnsi="Browallia New" w:cs="Browallia New"/>
                <w:sz w:val="26"/>
                <w:szCs w:val="26"/>
                <w:lang w:bidi="th-TH"/>
              </w:rPr>
              <w:t>3,669.05</w:t>
            </w:r>
            <w:r w:rsidR="00ED1A5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ED1A5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 </w:t>
            </w:r>
            <w:r w:rsidR="00B05FFC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341.79</w:t>
            </w:r>
            <w:r w:rsidR="0013038F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13038F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</w:t>
            </w:r>
            <w:r w:rsidR="000E7FA9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ตามลำดับ</w:t>
            </w:r>
            <w:r w:rsidR="00172AB9" w:rsidRPr="001645DD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232AB738" w14:textId="77777777" w:rsidR="00134EF1" w:rsidRDefault="00134EF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E5F13D1" w14:textId="3516B3AE" w:rsidR="00595B02" w:rsidRDefault="0094691D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รายได้ค่าบริการรับเหมาก่อสร้างของกลุ่มบริษัทรับรู้ตลอดช่วงเวลาหนึ่ง โดย</w:t>
            </w:r>
            <w:r w:rsidR="00B36A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วัดระดับความก้าวหน้าของโครงการก่อสร้างในแต่ละสัญญา ด้วย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วิธีอัตราส่วนของต้นทุนที่เกิดขึ้นแล้วจนถึงปัจจุบันกับประมาณการต้นทุนทั้งสิ้น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จนจบโครงการ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การประมาณการต้นทุนโครงการก่อสร้าง</w:t>
            </w:r>
            <w:r w:rsidR="00CF65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B25E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สำรอง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เผื่อ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อาศัยดุลยพินิจที่สำคัญของผู้บริหาร ซึ่งต้องมีการทบทวน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ตลอดระยะเวลา</w:t>
            </w:r>
            <w:r w:rsidR="000543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และปรับปรุงประมาณการเมื่อจำเป็น </w:t>
            </w:r>
            <w:r w:rsidR="00361FB3" w:rsidRPr="00DD719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361FB3" w:rsidRPr="0038275A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รายได้จากการเปลี่ยนแปลงของสัญญาที่ยังไม่มีการกำหนดราคาที่จะเปลี่ยนแปลง </w:t>
            </w:r>
            <w:r w:rsidR="0042077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361FB3" w:rsidRPr="0038275A">
              <w:rPr>
                <w:rFonts w:ascii="Browallia New" w:hAnsi="Browallia New" w:cs="Browallia New" w:hint="cs"/>
                <w:sz w:val="26"/>
                <w:szCs w:val="26"/>
                <w:cs/>
              </w:rPr>
              <w:t>อาศัยดุลยพินิจของผู้บริหารในการ</w:t>
            </w:r>
            <w:r w:rsidR="00F92B36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ประเมินความเป็นไปได้</w:t>
            </w:r>
            <w:r w:rsidR="00AD287B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ที่กลุ่มบริษัทจะเรียกเก็บสิ่งตอบแทน</w:t>
            </w:r>
            <w:r w:rsidR="006E724E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ที่กลุ่มบริษัทมีสิทธิจะได้รับ</w:t>
            </w:r>
            <w:r w:rsidR="0024241D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และประมาณการ</w:t>
            </w:r>
            <w:r w:rsidR="000D0EAD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จำนวนของสิ่งตอบแทนดังกล่าว</w:t>
            </w:r>
          </w:p>
          <w:p w14:paraId="014BBC7F" w14:textId="77777777" w:rsidR="00A93FA1" w:rsidRPr="00A93FA1" w:rsidRDefault="00A93FA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10"/>
                <w:szCs w:val="10"/>
                <w:lang w:bidi="th-TH"/>
              </w:rPr>
            </w:pPr>
          </w:p>
          <w:p w14:paraId="127DE100" w14:textId="2E1823EC" w:rsidR="00935451" w:rsidRDefault="0093545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7ABD0D0" w14:textId="77777777" w:rsidR="004B4200" w:rsidRDefault="004B4200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0AB4D5A" w14:textId="26C3699C" w:rsidR="00134EF1" w:rsidRDefault="00134EF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25E893B" w14:textId="4564DE8D" w:rsidR="00F1209F" w:rsidRDefault="00F1209F" w:rsidP="00F1209F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9BA8DF4" w14:textId="77777777" w:rsidR="004B4200" w:rsidRDefault="004B4200" w:rsidP="00F1209F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9346107" w14:textId="297B099C" w:rsidR="004B4200" w:rsidRDefault="004B4200" w:rsidP="00F1209F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02C64C2" w14:textId="77777777" w:rsidR="004B4200" w:rsidRDefault="004B4200" w:rsidP="00F1209F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5125852" w14:textId="77777777" w:rsidR="004B4200" w:rsidRDefault="004B4200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848B5AA" w14:textId="77777777" w:rsidR="004B4200" w:rsidRDefault="004B4200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009F1E2" w14:textId="4BD2FD35" w:rsidR="008C1252" w:rsidRDefault="008C1252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กลุ่มบริษัทและบริษัทได้เปิดเผยนโยบายการบัญชีที่เกี่ยว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กับการรับรู้รายได้</w:t>
            </w:r>
            <w:r w:rsidR="00F6651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และรายละเอียดของรายได้จาก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</w:t>
            </w:r>
            <w:r w:rsidR="00663C1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956A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และยอดคงเหลือของรายการทางบัญชีที่เกี่ยวข้องกับการรับรู้รายได้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</w:t>
            </w:r>
            <w:r w:rsidRPr="00A2268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งบการเงินข้อ </w:t>
            </w:r>
            <w:r w:rsidR="00B05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4</w:t>
            </w:r>
            <w:r w:rsidR="00762AC2" w:rsidRPr="00A2268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762AC2" w:rsidRPr="00A2268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</w:t>
            </w:r>
            <w:r w:rsidR="00B05FFC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</w:t>
            </w:r>
            <w:r w:rsidR="00F80BAE" w:rsidRPr="00A2268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134EF1" w:rsidRPr="00A2268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br/>
            </w:r>
            <w:r w:rsidR="00F80BAE" w:rsidRPr="00A2268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และ</w:t>
            </w:r>
            <w:r w:rsidR="00762AC2" w:rsidRPr="00A2268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CC15CF" w:rsidRPr="00A2268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</w:t>
            </w:r>
            <w:r w:rsidR="00BA233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6</w:t>
            </w:r>
          </w:p>
          <w:p w14:paraId="3A8835C2" w14:textId="1173161F" w:rsidR="00787CD5" w:rsidRPr="001645DD" w:rsidRDefault="00787CD5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6C4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E0D1506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Times New Roman"/>
                <w:sz w:val="26"/>
                <w:szCs w:val="26"/>
                <w:rtl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วิธีการตรวจสอบของข้าพเจ้าโดยสรุป</w:t>
            </w:r>
            <w:r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16EC6D62" w14:textId="77777777" w:rsidR="008C1252" w:rsidRPr="008D198A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6"/>
                <w:szCs w:val="6"/>
              </w:rPr>
            </w:pPr>
          </w:p>
          <w:p w14:paraId="072D1927" w14:textId="159F3856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ทำความเข้าใจกระบวนการ</w:t>
            </w:r>
            <w:r w:rsidR="00022EC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022E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ระบบ</w:t>
            </w:r>
            <w:r w:rsidR="004629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ควบคุมภายใน</w:t>
            </w:r>
            <w:r w:rsidR="006D4FB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การจัดทำรายงาน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และประมาณ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ที่นำมาใช้ในการกำหนดขั้นความสำเร็จของงานสำหรับ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ก่อสร้าง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ของกลุ่มบริษัท</w:t>
            </w:r>
            <w:r w:rsidR="00511F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</w:p>
          <w:p w14:paraId="682AAAC2" w14:textId="0D729B0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สุ่มตรวจสอบประมาณการต้นทุนโครงการก่อสร้าง </w:t>
            </w:r>
            <w:r w:rsidR="00194CF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โดย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สอบถามผู้บริหารที่รับผิดชอบ และประเมินความเหมาะสมของการประมาณการ  </w:t>
            </w:r>
          </w:p>
          <w:p w14:paraId="47E5BA27" w14:textId="7D4AFBE0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สอบและประเมินความสม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ของการเปลี่ยนแปลงประมาณการต้นทุน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ระหว่างปี</w:t>
            </w:r>
          </w:p>
          <w:p w14:paraId="1C7131F1" w14:textId="33BBA528" w:rsidR="001504C4" w:rsidRPr="0038275A" w:rsidRDefault="002029F7" w:rsidP="002A2DDB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ตรวจสอบต้นทุน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ที่เกิดขึ้นจริง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กับเอกสารประกอบรายการ 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ประเมินความสมเหตุสมผลขอ</w:t>
            </w:r>
            <w:r w:rsidR="00FF405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งการประมาณ</w:t>
            </w:r>
            <w:r w:rsidR="007B16A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ต้นทุนที่คาดว่าจะเกิดขึ้นสำหรับงานส่วนที่เหลือจนกว่าการก่อสร้างดังกล่าวจะแล้วเสร็จ</w:t>
            </w:r>
            <w:r w:rsidR="002338F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DF3EE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2A2DD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="001504C4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ประมาณการผลขาดทุนที่อาจจะเกิดขึ้นของแต่ละโครงการก่อสร้าง </w:t>
            </w:r>
          </w:p>
          <w:p w14:paraId="0DC09233" w14:textId="7AB0E157" w:rsidR="008C1252" w:rsidRPr="00C544ED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เปรียบเทียบอัตรากำไรขั้นต้นตั้งแต่เริ่มโครงการจนถึงปัจจุบัน</w:t>
            </w:r>
            <w:r w:rsidR="000178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เพื่อวิเคราะห์และประเมินความเหมาะสมของประมาณการต้นทุน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</w:p>
          <w:p w14:paraId="319184D7" w14:textId="191ECD5C" w:rsidR="00635620" w:rsidRDefault="004820DC" w:rsidP="00635620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</w:t>
            </w:r>
            <w:r w:rsidR="009655C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รายการเปลี่ยนแปลงของสัญญา</w:t>
            </w:r>
            <w:r w:rsidR="00E91A7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ในระหว่างปี</w:t>
            </w:r>
            <w:r w:rsidR="00CA64D3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กับเอกสารประกอบรายการ</w:t>
            </w:r>
            <w:r w:rsidR="008405A5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และประเมินความสม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="00F4579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</w:t>
            </w:r>
            <w:r w:rsidR="00837ABC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</w:t>
            </w:r>
            <w:r w:rsidR="00E9641A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270E3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ประมาณการ</w:t>
            </w:r>
            <w:r w:rsidR="0055504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สิ่งตอบแทนที่กลุ่ม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="004F2A7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มีสิทธิจะได้รับ</w:t>
            </w:r>
            <w:r w:rsidR="00584BD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</w:t>
            </w:r>
            <w:r w:rsidR="00DA2ACF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การเปลี่ยนแปลง</w:t>
            </w:r>
            <w:r w:rsidR="00105FE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ของสัญญาที่ยังไม่มีการกำหนดราคา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E91EF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เปลี่ยนแปลง</w:t>
            </w:r>
          </w:p>
          <w:p w14:paraId="2568232B" w14:textId="6B0D20F4" w:rsidR="006A078F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ตรวจสอบ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รายการ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เรียกชำระ</w:t>
            </w:r>
            <w:r w:rsidRPr="00431F0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ในระหว่างปีกับสัญญาก่อสร้างและใบตรวจรับงานจากลูกค้า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ตรวจสอบความเหมาะสมของรายได้ที่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ยังไม่เรียกชำระ และเงินรับล่วงหน้าส่วนที่เกินงานระหว่างทำ </w:t>
            </w:r>
          </w:p>
          <w:p w14:paraId="71B62646" w14:textId="73E75286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C55CBB4" w14:textId="527476F4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904622E" w14:textId="18375C00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ED124F3" w14:textId="5883338D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2F23CAF" w14:textId="6DC62CC2" w:rsidR="004B4200" w:rsidRDefault="004B4200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6AFED55" w14:textId="0630D496" w:rsidR="004B4200" w:rsidRDefault="004B4200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A5837E4" w14:textId="77777777" w:rsidR="004B4200" w:rsidRDefault="004B4200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CD6813C" w14:textId="7C28C51E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A4F5127" w14:textId="77777777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58E5B7F" w14:textId="77777777" w:rsidR="004B4200" w:rsidRDefault="004B4200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C9D12EE" w14:textId="77777777" w:rsidR="004B4200" w:rsidRDefault="004B4200" w:rsidP="004B4200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FC9A82F" w14:textId="5158F432" w:rsidR="008C1252" w:rsidRDefault="00904D8C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เยี่ยมชม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สถานที่ก่อสร้างสำหรับ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โครงการที่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มีสาระ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สำคัญ 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สอบถามความคืบหน้าของโครงการจากวิศวกรผู้ควบคุมงาน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แล้วนำ</w:t>
            </w:r>
            <w:r w:rsidR="0040662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ข้อมูลที่ได้จากการประมาณการ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ความสำเร็จของเนื้องาน</w:t>
            </w:r>
            <w:r w:rsidR="00593B8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มา</w:t>
            </w:r>
            <w:r w:rsidR="0005222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ช้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เปรียบเทียบกับอัตราความสำเร็จของงานตามวิธีการทางบัญชี </w:t>
            </w:r>
            <w:r w:rsidR="00C628D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</w:t>
            </w:r>
            <w:r w:rsidR="000F7A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แน่ใจว่าการรับรู้รายได้</w:t>
            </w:r>
            <w:r w:rsidR="00437DE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และต้นทุนงาน เป็นไป</w:t>
            </w:r>
            <w:r w:rsidR="00A84DF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ในทิศทางเดียวกัน</w:t>
            </w:r>
          </w:p>
          <w:p w14:paraId="346F2046" w14:textId="438E7D81" w:rsidR="00053BB0" w:rsidRDefault="008C1252" w:rsidP="00DB05F2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กลุ่มบริษัทและบริษัทเกี่ยวกับการรับรู้รายได้จากการก่อสร้าง</w:t>
            </w:r>
          </w:p>
          <w:p w14:paraId="5758F3BE" w14:textId="056B23BA" w:rsidR="0095742D" w:rsidRPr="0038275A" w:rsidRDefault="0095742D" w:rsidP="0038275A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0A38E6A6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F7E" w14:textId="77777777" w:rsidR="008C1252" w:rsidRPr="006F7B3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4C942E3E" w14:textId="591737C7" w:rsidR="008C1252" w:rsidRPr="00D032B2" w:rsidRDefault="0028391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ค่าเผื่อผลขาดทุนจาก</w:t>
            </w:r>
            <w:r w:rsidR="008C1252"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ด้อยค่าของ</w:t>
            </w:r>
            <w:r w:rsidR="008C1252"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ลูกหนี้การค้า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และลูกหนี้อื่น </w:t>
            </w:r>
          </w:p>
          <w:p w14:paraId="6BBEE693" w14:textId="77777777" w:rsidR="008C1252" w:rsidRPr="00A93FA1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color w:val="0070C0"/>
                <w:sz w:val="12"/>
                <w:szCs w:val="12"/>
              </w:rPr>
            </w:pPr>
          </w:p>
          <w:p w14:paraId="53D1C7A9" w14:textId="5D9D234C" w:rsidR="00DF75AF" w:rsidRPr="00364AD9" w:rsidRDefault="002A545B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val="en-US" w:bidi="th-TH"/>
              </w:rPr>
            </w:pPr>
            <w:r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F1209F">
              <w:rPr>
                <w:rFonts w:ascii="Browallia New" w:hAnsi="Browallia New" w:cs="Browallia New"/>
                <w:sz w:val="26"/>
                <w:szCs w:val="26"/>
              </w:rPr>
              <w:t>5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กลุ่มบริษัทและบริษัทมีลูกหนี้การค้า</w:t>
            </w:r>
            <w:r w:rsid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495F2B">
              <w:rPr>
                <w:rFonts w:ascii="Browallia New" w:hAnsi="Browallia New" w:cs="Browallia New"/>
                <w:sz w:val="26"/>
                <w:szCs w:val="26"/>
                <w:lang w:bidi="th-TH"/>
              </w:rPr>
              <w:t>–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C1252"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</w:t>
            </w:r>
            <w:r w:rsidR="00495F2B">
              <w:rPr>
                <w:rFonts w:ascii="Browallia New" w:hAnsi="Browallia New" w:cs="Browallia New"/>
                <w:sz w:val="26"/>
                <w:szCs w:val="26"/>
                <w:lang w:bidi="th-TH"/>
              </w:rPr>
              <w:br/>
            </w:r>
            <w:r w:rsidR="00A1349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ผลขาดทุนจาก</w:t>
            </w:r>
            <w:r w:rsidR="009A26AF" w:rsidRPr="00053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053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442FDF">
              <w:rPr>
                <w:rFonts w:ascii="Browallia New" w:hAnsi="Browallia New" w:cs="Browallia New"/>
                <w:sz w:val="26"/>
                <w:szCs w:val="26"/>
                <w:lang w:bidi="th-TH"/>
              </w:rPr>
              <w:t>1</w:t>
            </w:r>
            <w:r w:rsidR="0025338B">
              <w:rPr>
                <w:rFonts w:ascii="Browallia New" w:hAnsi="Browallia New" w:cs="Browallia New"/>
                <w:sz w:val="26"/>
                <w:szCs w:val="26"/>
                <w:lang w:bidi="th-TH"/>
              </w:rPr>
              <w:t>3,820.84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053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442FDF">
              <w:rPr>
                <w:rFonts w:ascii="Browallia New" w:hAnsi="Browallia New" w:cs="Browallia New"/>
                <w:sz w:val="26"/>
                <w:szCs w:val="26"/>
                <w:lang w:bidi="th-TH"/>
              </w:rPr>
              <w:t>13,</w:t>
            </w:r>
            <w:r w:rsidR="0025338B">
              <w:rPr>
                <w:rFonts w:ascii="Browallia New" w:hAnsi="Browallia New" w:cs="Browallia New"/>
                <w:sz w:val="26"/>
                <w:szCs w:val="26"/>
                <w:lang w:bidi="th-TH"/>
              </w:rPr>
              <w:t>712.45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053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="008C1252"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ตามลำดับ กลุ่มบริษัท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1657C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ค่าเผื่อ</w:t>
            </w:r>
            <w:r w:rsidR="0054338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</w:t>
            </w:r>
            <w:r w:rsidR="00A1349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ขาดทุนจาก</w:t>
            </w:r>
            <w:r w:rsidR="004D7B2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F427E3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จำนวน </w:t>
            </w:r>
            <w:r w:rsidR="00442FDF">
              <w:rPr>
                <w:rFonts w:ascii="Browallia New" w:hAnsi="Browallia New" w:cs="Browallia New"/>
                <w:sz w:val="26"/>
                <w:szCs w:val="26"/>
                <w:lang w:bidi="th-TH"/>
              </w:rPr>
              <w:t>1,639</w:t>
            </w:r>
            <w:r w:rsidR="006546E4">
              <w:rPr>
                <w:rFonts w:ascii="Browallia New" w:hAnsi="Browallia New" w:cs="Browallia New"/>
                <w:sz w:val="26"/>
                <w:szCs w:val="26"/>
                <w:lang w:bidi="th-TH"/>
              </w:rPr>
              <w:t>.70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</w:t>
            </w:r>
            <w:r w:rsidR="00E26BE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364A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546E4">
              <w:rPr>
                <w:rFonts w:ascii="Browallia New" w:hAnsi="Browallia New" w:cs="Browallia New"/>
                <w:sz w:val="26"/>
                <w:szCs w:val="26"/>
                <w:lang w:bidi="th-TH"/>
              </w:rPr>
              <w:t>787.48</w:t>
            </w:r>
            <w:r w:rsidR="00364AD9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364AD9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ตามลำดับ</w:t>
            </w:r>
          </w:p>
          <w:p w14:paraId="4FD9E49E" w14:textId="77777777" w:rsidR="009F05CC" w:rsidRDefault="009F05CC" w:rsidP="009F05CC">
            <w:pPr>
              <w:tabs>
                <w:tab w:val="left" w:pos="450"/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9647E76" w14:textId="52DB5696" w:rsidR="00814EA7" w:rsidRDefault="00F547BE" w:rsidP="00E3039C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</w:t>
            </w:r>
            <w:r w:rsidR="003A2D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จากการด้อยค่า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เพื่อให้สะท้อนถึงมูลค่า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ของลูกหนี้การค้า</w:t>
            </w:r>
            <w:r w:rsidR="00FC0EC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อันเกิดจากการที่ไม่สามารถเรียกชำระหนี้จากลูกหนี้ได้ </w:t>
            </w:r>
            <w:r w:rsidR="005B6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5B6601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</w:t>
            </w:r>
            <w:r w:rsidR="005B6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การค่าเผื่อผลขาดทุนจากการด้อยค่าที่คาดว่าจะเกิดขึ้น</w:t>
            </w:r>
            <w:r w:rsidR="0082167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ผู้บริหารต้องใช้ดุลยพินิจในการประเมินความเหมาะสมของประมาณการ และข้อสมมติฐาน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ซึ่งรวมการประเมินถึงโอกาสที่จะได้รับชำระหนี้โดย</w:t>
            </w:r>
            <w:r w:rsidR="007A75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จากข้อมูลแวดล้อมต่างๆ </w:t>
            </w:r>
            <w:r w:rsidR="0082167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CA05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วมถึงการพิจารณาการเพิ่มขึ้นอย่างมีนัย</w:t>
            </w:r>
            <w:r w:rsidR="00A959A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สำคัญของความเสี่ยงด้านเครดิตนับจากวันรับรู้รายการเริ่มแร</w:t>
            </w:r>
            <w:r w:rsidR="00F14EE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</w:t>
            </w:r>
            <w:r w:rsidR="00E3039C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14EA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ยกเว้นเรื่องที่กล่าวไว้ในวรรคเกณฑ์ในการแสดงความเห็นอย่างมีเงื่อนไข</w:t>
            </w:r>
          </w:p>
          <w:p w14:paraId="2AF2A303" w14:textId="77777777" w:rsidR="00814EA7" w:rsidRPr="0038275A" w:rsidRDefault="00814EA7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5C2AD4B" w14:textId="77777777" w:rsidR="004C4E82" w:rsidRDefault="004C4E82" w:rsidP="004C4E82">
            <w:pPr>
              <w:tabs>
                <w:tab w:val="left" w:pos="450"/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B2F2BE1" w14:textId="77777777" w:rsidR="000E774E" w:rsidRDefault="000E774E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D0CB934" w14:textId="77777777" w:rsidR="004B4200" w:rsidRDefault="004B4200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AC3E16D" w14:textId="77777777" w:rsidR="004B4200" w:rsidRDefault="004B4200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EC0673B" w14:textId="7C29CDAA" w:rsidR="00E0261D" w:rsidRPr="00C15B12" w:rsidRDefault="008C1252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กลุ่มบริษัทและบริษัทได้เปิดเผยเกี่ยวกับยอดคงเหลือของ</w:t>
            </w:r>
            <w:r w:rsidRPr="003E64F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ลูกหนี้การค้า</w:t>
            </w:r>
            <w:r w:rsidR="00D2553E" w:rsidRPr="003E64F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3E64F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ในหมายเหตุประกอบงบการเงินข้อ </w:t>
            </w:r>
            <w:r w:rsidR="00C15B12">
              <w:rPr>
                <w:rFonts w:ascii="Browallia New" w:hAnsi="Browallia New" w:cs="Browallia New"/>
                <w:sz w:val="26"/>
                <w:szCs w:val="26"/>
                <w:lang w:bidi="th-TH"/>
              </w:rPr>
              <w:t>9</w:t>
            </w:r>
            <w:r w:rsidRPr="003E64F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3E64F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="002717E2" w:rsidRPr="003E64FD">
              <w:rPr>
                <w:rFonts w:ascii="Browallia New" w:hAnsi="Browallia New" w:cs="Browallia New"/>
                <w:sz w:val="26"/>
                <w:szCs w:val="26"/>
                <w:lang w:bidi="th-TH"/>
              </w:rPr>
              <w:t>1</w:t>
            </w:r>
            <w:r w:rsidR="00C15B1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0</w:t>
            </w:r>
          </w:p>
          <w:p w14:paraId="39CF8AA9" w14:textId="144BC69B" w:rsidR="00134EF1" w:rsidRPr="00DE6FD9" w:rsidRDefault="00134EF1" w:rsidP="004C4E82">
            <w:pPr>
              <w:tabs>
                <w:tab w:val="left" w:pos="450"/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321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60CFBBF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2B22914D" w14:textId="48B3C550" w:rsidR="008C1252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3A55CE3" w14:textId="77777777" w:rsidR="005E4758" w:rsidRPr="00A93FA1" w:rsidRDefault="005E4758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682CF250" w14:textId="3BB20973" w:rsidR="008C1252" w:rsidRPr="00D54148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ทำความเข้าใจระบบการควบคุมภายในของ</w:t>
            </w:r>
            <w:r w:rsidR="00C15B1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กลุ่ม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บริษัทเกี่ยวกับวิธีการ</w:t>
            </w:r>
            <w:r w:rsidR="00D54148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ประเมินมูลค่าที่คาดว่าจะได้รับ</w:t>
            </w:r>
            <w:r w:rsidR="0042077A" w:rsidRPr="0042077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จากการเรียกเก็บหนี้จาก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ลูกหนี้</w:t>
            </w:r>
            <w:r w:rsidRPr="00F71802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การค้า</w:t>
            </w:r>
            <w:r w:rsidR="00D17B0E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5D32CB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AC4F5A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รวมถึงกระบวนการการพิจารณาค่าเผื่อผลขาดทุนจากการด้อยค่าที่คาดว่าจะเกิดขึ้น</w:t>
            </w:r>
            <w:r w:rsidR="00AC4F5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เพื่อประเมินความสมเหตุสมผลของประมาณการที่ผู้บริหารใช้</w:t>
            </w:r>
            <w:r w:rsidR="00A74B2C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พิจารณามูลค่าที่จะได้รับคืน</w:t>
            </w:r>
            <w:r w:rsidR="00F854C6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1F58E1DF" w14:textId="3A409E5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สอบทานอายุของลูกหนี้ที่ค้างชำระเป็นระยะเวลานาน และประเมินค่าเผื่อ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F3173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จากข้อมูลแวดล้อมต่างๆ เปรียบเทียบกับจำนวนค่าเผื่อ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ที่</w:t>
            </w:r>
            <w:r w:rsidR="00651874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กลุ่ม</w:t>
            </w:r>
            <w:r w:rsidR="00C77369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บริษัทและ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บริษัทได้บันทึกไว้ พิจารณาสาเหตุของผลแตกต่างและความเหมาะสมของค่าเผื่อ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 xml:space="preserve"> </w:t>
            </w:r>
          </w:p>
          <w:p w14:paraId="2FDDF6B0" w14:textId="0697373D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ประเมินมูลค่าที่คาดว่า</w:t>
            </w:r>
            <w:r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ได้รับจากลูกหนี้ รวมถึงทดสอบการรับชำระเงินหลังวันสิ้นงวด โดยพิจารณาควบคู่กับการประเมินกระแสเงินสดในอนาคตของลูกหนี้ เพื่อประเมินความสามารถในการชำระหนี้ใน</w:t>
            </w: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 xml:space="preserve">อนาคต </w:t>
            </w:r>
          </w:p>
          <w:p w14:paraId="5A1A92AA" w14:textId="75246F3E" w:rsidR="004617AF" w:rsidRPr="005744EF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ประเมินความ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เพียงพอของการเปิดเผยข้อมูลของ</w:t>
            </w:r>
            <w:r>
              <w:rPr>
                <w:rFonts w:ascii="Browallia New" w:eastAsia="Cordia New" w:hAnsi="Browallia New" w:cs="Browallia New"/>
                <w:color w:val="000000"/>
                <w:sz w:val="26"/>
                <w:szCs w:val="26"/>
                <w:lang w:bidi="th-TH"/>
              </w:rPr>
              <w:t xml:space="preserve">        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กลุ่มบริษัทและของบริษัทเกี่ยวกับลูกหนี้การค้าและ</w:t>
            </w:r>
            <w:r w:rsidR="00FD7526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ลูกหนี้อื่น 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ค่าเผื่อ</w:t>
            </w:r>
            <w:r w:rsidR="00EF231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</w:t>
            </w:r>
            <w:r w:rsidR="00385AD2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</w:t>
            </w:r>
            <w:r w:rsidR="005744E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า</w:t>
            </w:r>
          </w:p>
          <w:p w14:paraId="2985A391" w14:textId="77777777" w:rsidR="004617AF" w:rsidRPr="00713AF0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</w:p>
          <w:p w14:paraId="472C5154" w14:textId="207FE5A1" w:rsidR="004617AF" w:rsidRPr="00DE6FD9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17947F55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0D8" w14:textId="77777777" w:rsidR="00740E3B" w:rsidRPr="00EA4B5B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16"/>
                <w:szCs w:val="16"/>
              </w:rPr>
            </w:pPr>
          </w:p>
          <w:p w14:paraId="2FE6D2C4" w14:textId="0CB15967" w:rsidR="008C1252" w:rsidRPr="00EA4B5B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เงินลงทุนในบริษัทย่อยและค่าความนิยม</w:t>
            </w:r>
            <w:r w:rsidRPr="00EA4B5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เงินลงทุนในบริษัทร่วม</w:t>
            </w:r>
            <w:r w:rsidR="001F6012" w:rsidRPr="00EA4B5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และบริษัทที่ควบคุมร่วมกัน</w:t>
            </w:r>
          </w:p>
          <w:p w14:paraId="48AE4C28" w14:textId="77777777" w:rsidR="00F41440" w:rsidRPr="00EA4B5B" w:rsidRDefault="00F41440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</w:p>
          <w:p w14:paraId="5D9FFF63" w14:textId="77777777" w:rsidR="000E774E" w:rsidRDefault="00ED009E" w:rsidP="000E774E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  <w:lang w:bidi="th-TH"/>
              </w:rPr>
            </w:pPr>
            <w:r w:rsidRPr="00EA4B5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เงินลงทุนในบริษัทย่อยและค่าความนิยม</w:t>
            </w:r>
          </w:p>
          <w:p w14:paraId="45307F85" w14:textId="29272415" w:rsidR="008C1252" w:rsidRPr="00EA4B5B" w:rsidRDefault="00ED009E" w:rsidP="000E774E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 xml:space="preserve"> </w:t>
            </w:r>
          </w:p>
          <w:p w14:paraId="5A2421D8" w14:textId="62E8D2D4" w:rsidR="00ED009E" w:rsidRPr="00EA4B5B" w:rsidRDefault="00431FC8" w:rsidP="000E774E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F1209F">
              <w:rPr>
                <w:rFonts w:ascii="Browallia New" w:hAnsi="Browallia New" w:cs="Browallia New"/>
                <w:sz w:val="26"/>
                <w:szCs w:val="26"/>
              </w:rPr>
              <w:t>5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บริษัทมีเงินลงทุนใน</w:t>
            </w:r>
            <w:r w:rsidR="00787CD5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บริษัทย่อย</w:t>
            </w:r>
            <w:r w:rsidR="00AC7F15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FA59F0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>(</w:t>
            </w:r>
            <w:r w:rsidR="008C1252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สุทธิจากค่าเผื่อการด้อยค่าของเงินลงทุน</w:t>
            </w:r>
            <w:r w:rsidR="00FA59F0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>)</w:t>
            </w:r>
            <w:r w:rsidR="008C1252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จำนวน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6368E1">
              <w:rPr>
                <w:rFonts w:ascii="Browallia New" w:hAnsi="Browallia New" w:cs="Browallia New"/>
                <w:sz w:val="26"/>
                <w:szCs w:val="26"/>
              </w:rPr>
              <w:t>11,690.86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</w:t>
            </w:r>
            <w:r w:rsidR="006E497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E497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="00593C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</w:t>
            </w:r>
            <w:r w:rsidR="006E497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ค่าเผื่อการด้อยค่าของเงินลงทุน</w:t>
            </w:r>
            <w:r w:rsidR="00556B03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6E497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6368E1">
              <w:rPr>
                <w:rFonts w:ascii="Browallia New" w:hAnsi="Browallia New" w:cs="Browallia New"/>
                <w:sz w:val="26"/>
                <w:szCs w:val="26"/>
                <w:lang w:bidi="th-TH"/>
              </w:rPr>
              <w:t>4,531.93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ED009E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บริษัทมีค่าความนิยมจำนวน </w:t>
            </w:r>
            <w:r w:rsidR="00D535E5">
              <w:rPr>
                <w:rFonts w:ascii="Browallia New" w:hAnsi="Browallia New" w:cs="Browallia New"/>
                <w:sz w:val="26"/>
                <w:szCs w:val="26"/>
                <w:lang w:bidi="th-TH"/>
              </w:rPr>
              <w:t>854.65</w:t>
            </w:r>
            <w:r w:rsidR="00ED009E"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ซึ่งเป็นค่าความนิยมที่เกิดจากการลงทุนในกลุ่มธุรกิจเหมืองแร่โป</w:t>
            </w:r>
            <w:proofErr w:type="spellStart"/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แตช</w:t>
            </w:r>
            <w:proofErr w:type="spellEnd"/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ธุรกิจปูนซีเมนต์ในประเทศไทย และธุรกิจก่อสร้างในประเทศอินเดีย</w:t>
            </w:r>
            <w:r w:rsidR="00DC6EF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F400EBD" w14:textId="6C0A2C41" w:rsidR="00014E16" w:rsidRPr="00EA4B5B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D509998" w14:textId="77777777" w:rsidR="0036768F" w:rsidRPr="00EA4B5B" w:rsidRDefault="0036768F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7F5A51B" w14:textId="57174ECA" w:rsidR="00861016" w:rsidRDefault="00861016" w:rsidP="00F1209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  <w:lang w:bidi="th-TH"/>
              </w:rPr>
            </w:pPr>
            <w:r w:rsidRPr="00EA4B5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เงินลงทุนในบริษัทร่วม</w:t>
            </w:r>
            <w:r w:rsidR="00F913B5" w:rsidRPr="00EA4B5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</w:p>
          <w:p w14:paraId="343689FA" w14:textId="77777777" w:rsidR="00F1209F" w:rsidRPr="00EA4B5B" w:rsidRDefault="00F1209F" w:rsidP="00F1209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  <w:cs/>
                <w:lang w:bidi="th-TH"/>
              </w:rPr>
            </w:pPr>
          </w:p>
          <w:p w14:paraId="55CBEACD" w14:textId="70354BC4" w:rsidR="00861016" w:rsidRPr="00EA4B5B" w:rsidRDefault="00861016" w:rsidP="00861016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F1209F">
              <w:rPr>
                <w:rFonts w:ascii="Browallia New" w:hAnsi="Browallia New" w:cs="Browallia New"/>
                <w:sz w:val="26"/>
                <w:szCs w:val="26"/>
              </w:rPr>
              <w:t>5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กลุ่มบริษัทและบริษัทมีเงินลงทุนในบริษัทร่วม</w:t>
            </w:r>
            <w:r w:rsidR="00D9250C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ซึ่งแสดงมูลค่าตามวิธีส่วนได้เสียในงบการเงินรวมจำนวน </w:t>
            </w:r>
            <w:r w:rsidR="00176B7B">
              <w:rPr>
                <w:rFonts w:ascii="Browallia New" w:hAnsi="Browallia New" w:cs="Browallia New"/>
                <w:sz w:val="26"/>
                <w:szCs w:val="26"/>
                <w:lang w:bidi="th-TH"/>
              </w:rPr>
              <w:t>1,877.25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และมูลค่าตามราคาทุนในงบการเงินเฉพาะของบริษัทจำนวน</w:t>
            </w:r>
            <w:r w:rsidR="007F5C2C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176B7B">
              <w:rPr>
                <w:rFonts w:ascii="Browallia New" w:hAnsi="Browallia New" w:cs="Browallia New"/>
                <w:sz w:val="26"/>
                <w:szCs w:val="26"/>
                <w:lang w:bidi="th-TH"/>
              </w:rPr>
              <w:t>3,766.31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</w:p>
          <w:p w14:paraId="30F5FCF2" w14:textId="77777777" w:rsidR="00861016" w:rsidRPr="00EA4B5B" w:rsidRDefault="008610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246A8BA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B8E6C8B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4FD5CCB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DDC483C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15ED9CC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DD6CCD1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3475CDB" w14:textId="77ABF760" w:rsidR="00F1209F" w:rsidRDefault="00F1209F" w:rsidP="00F1209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B3E037B" w14:textId="77777777" w:rsidR="004B4200" w:rsidRDefault="004B4200" w:rsidP="00F1209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D4692C4" w14:textId="77777777" w:rsidR="00B16FC0" w:rsidRDefault="00B16FC0" w:rsidP="00F1209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79A411B" w14:textId="36CAACE1" w:rsidR="004B4200" w:rsidRDefault="004B4200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14:paraId="1856FE4B" w14:textId="77777777" w:rsidR="004B4200" w:rsidRPr="004B4200" w:rsidRDefault="004B4200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14:paraId="7098F4BE" w14:textId="0D8C3A03" w:rsidR="008C1252" w:rsidRPr="00EA4B5B" w:rsidRDefault="008C1252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ทั้งนี้ ใน</w:t>
            </w:r>
            <w:r w:rsidR="00FA55E7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มูลค่า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ของเงินลงทุน</w:t>
            </w:r>
            <w:r w:rsidR="00112814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BA6B4C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6101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BA6B4C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และบริษัทที่ควบคุมร่วมกัน</w:t>
            </w:r>
            <w:r w:rsidR="00DC6EF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รวมถึงการทดสอบการด้อยค่าของค่าความนิยม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ดังกล่าว ผู้บริหารต้องใช้ดุลยพินิจ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อย่างมาก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ในการประเมินความเหมาะสมของประมาณการ และข้อสมมติฐานที่สำคัญเกี่ยวกับความสามารถของบริษัทย่อย</w:t>
            </w:r>
            <w:r w:rsidR="00AD6431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6101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AD6431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ในการประกอบกิจการให้มีผลกำไรในอนาคต 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DC6EF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การประมาณการ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กระแส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เงินสด</w:t>
            </w:r>
            <w:r w:rsidR="00DC6EF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รับและจ่ายในอนาคต</w:t>
            </w:r>
            <w:r w:rsidR="005B54DD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ที่คาดว่าจะเกิดขึ้นจากการดำเนินงานอย่างต่อเนื่องของกิจการ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</w:t>
            </w:r>
            <w:r w:rsidR="005B54DD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การใช้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อัตราคิดลดที่</w:t>
            </w:r>
            <w:r w:rsidR="005B54DD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เหมาะสมเพื่อคิดลดกระแสเงินสดในอนาคต ซึ่ง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นำมาใช้ในการคำนวณมูลค่าที่คาดว่าจะได้รับคืน</w:t>
            </w:r>
          </w:p>
          <w:p w14:paraId="56063FE6" w14:textId="77777777" w:rsidR="00E843A1" w:rsidRPr="00EA4B5B" w:rsidRDefault="00E843A1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Cs w:val="18"/>
              </w:rPr>
            </w:pPr>
          </w:p>
          <w:p w14:paraId="7CBFAF03" w14:textId="55DB0D79" w:rsidR="008B31E6" w:rsidRPr="00EA4B5B" w:rsidRDefault="00890C31" w:rsidP="00FA2CB5">
            <w:pPr>
              <w:tabs>
                <w:tab w:val="left" w:pos="360"/>
                <w:tab w:val="left" w:pos="540"/>
                <w:tab w:val="left" w:pos="1440"/>
              </w:tabs>
              <w:spacing w:after="0" w:line="240" w:lineRule="auto"/>
              <w:ind w:right="-43"/>
              <w:jc w:val="thaiDistribute"/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บริษัทได้เปิดเผยเกี่ยวกับ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นโยบายการบัญชี</w:t>
            </w:r>
            <w:r w:rsidR="0008044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เงินลงทุนในบริษัทย่อย</w:t>
            </w:r>
            <w:r w:rsidR="008E51C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AB1310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="0008044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และค่าความนิยม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ในหมายเหตุประกอบงบการเงินข้อ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176B7B">
              <w:rPr>
                <w:rFonts w:ascii="Browallia New" w:hAnsi="Browallia New" w:cs="Browallia New"/>
                <w:sz w:val="26"/>
                <w:szCs w:val="26"/>
                <w:lang w:bidi="th-TH"/>
              </w:rPr>
              <w:t>4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176B7B">
              <w:rPr>
                <w:rFonts w:ascii="Browallia New" w:hAnsi="Browallia New" w:cs="Browallia New"/>
                <w:sz w:val="26"/>
                <w:szCs w:val="26"/>
                <w:lang w:bidi="th-TH"/>
              </w:rPr>
              <w:t>16</w:t>
            </w:r>
            <w:r w:rsidR="008C1252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 </w:t>
            </w:r>
            <w:r w:rsidR="003C44B6" w:rsidRPr="00EA4B5B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176B7B">
              <w:rPr>
                <w:rFonts w:ascii="Browallia New" w:hAnsi="Browallia New" w:cs="Browallia New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2BC" w14:textId="77777777" w:rsidR="00740E3B" w:rsidRPr="00EA4B5B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0"/>
              </w:rPr>
            </w:pPr>
          </w:p>
          <w:p w14:paraId="7347D971" w14:textId="31665DAB" w:rsidR="008C1252" w:rsidRPr="00EA4B5B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5AEC707F" w14:textId="31D629B7" w:rsidR="008C1252" w:rsidRPr="00EA4B5B" w:rsidRDefault="008C1252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00B1452" w14:textId="02C70AC4" w:rsidR="00F41440" w:rsidRPr="00EA4B5B" w:rsidRDefault="00F41440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8F4BD26" w14:textId="2F49742B" w:rsidR="00C60337" w:rsidRPr="00EA4B5B" w:rsidRDefault="00C60337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FFA5E61" w14:textId="77777777" w:rsidR="002C6E77" w:rsidRPr="000E774E" w:rsidRDefault="002C6E77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BA499B2" w14:textId="5268AE53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ทำความเข้าใจวิธีการประเมินมูลค่าที่คาดว่าจะได้รับจากการลงทุนในบริษัทย่อย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และกลุ่มธุรกิจต่างๆ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4A9082C" w14:textId="171A24D1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</w:t>
            </w:r>
            <w:r w:rsidR="002F15E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ข้อบ่งชี้ของการด้อยค่า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ของเงินลงทุนในบริษัทย่อย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2F15E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ค่าความนิยมของ</w:t>
            </w:r>
            <w:r w:rsidR="00134EF1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br/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กลุ่มธุรกิจต่างๆ </w:t>
            </w:r>
          </w:p>
          <w:p w14:paraId="6F31AA5E" w14:textId="17824786" w:rsidR="008C1252" w:rsidRPr="00EA4B5B" w:rsidRDefault="008C1252" w:rsidP="005F48B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 และวิธีการที่ผู้บริหารใช้ในการคำนวณประมาณการกระแสเงินสดรับและจ่ายในอนาคตที่คาดว่าจะเกิดขึ้น</w:t>
            </w:r>
            <w:r w:rsidR="005F48B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ตรวจสอบหลักฐานสนับสนุนซึ่งแสดงถึงการประมาณการที่ดีที่สุดของฝ่ายบริหาร โดยเฉพาะเรื่องการคาดการณ์การเติบโตของรายได้ กำไรขั้นต้น และกำไรจากการดำเนินงานของบริษัทย่อย</w:t>
            </w:r>
            <w:r w:rsidR="0022210D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และกลุ่มธุรกิจต่างๆ</w:t>
            </w:r>
          </w:p>
          <w:p w14:paraId="5F61B8CE" w14:textId="380F4894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ทดสอบการคำนวณและประเมินความเหมาะสมของอัตราคิดลดที่ผู้บริหารนำมาใช้</w:t>
            </w:r>
            <w:r w:rsidR="00CE70B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5F48B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การประเมิน</w:t>
            </w:r>
            <w:r w:rsidR="00F70D31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br/>
            </w:r>
            <w:r w:rsidR="005F48B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มูลค่าที่คาดว่าจะได้รับจากการลงทุนในบริษัทย่อยและค่าความนิยม </w:t>
            </w:r>
          </w:p>
          <w:p w14:paraId="6DBEDFF8" w14:textId="77777777" w:rsidR="00BE6808" w:rsidRPr="00EA4B5B" w:rsidRDefault="00BE6808" w:rsidP="00BE6808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ประเมินความเหมาะสมของประมาณการของผู้บริหาร โดยการทบทวนผลการดำเนินงานที่เกิดขึ้นจริงและผลประมาณการของผู้บริหารในปีก่อน </w:t>
            </w:r>
          </w:p>
          <w:p w14:paraId="49C1794F" w14:textId="78215048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พิจารณาปัจจัยที่เกี่ยวข้องในการวิเคราะห์ความอ่อนไหว และความเป็นไปได้ของการคำนวณมูลค่าที่คาดว่าจะได้รับจากการลงทุน</w:t>
            </w:r>
            <w:r w:rsidR="005F48B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ในบริษัทย่อยและค่าความนิยม</w:t>
            </w:r>
          </w:p>
          <w:p w14:paraId="3111C1DC" w14:textId="1146D763" w:rsidR="0036768F" w:rsidRPr="00EA4B5B" w:rsidRDefault="0036768F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5C1A8DC" w14:textId="351844D9" w:rsidR="0036768F" w:rsidRDefault="0036768F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F161763" w14:textId="77777777" w:rsidR="004B4200" w:rsidRPr="00EA4B5B" w:rsidRDefault="004B4200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39908D0" w14:textId="77777777" w:rsidR="00F1209F" w:rsidRPr="00F1209F" w:rsidRDefault="00F1209F" w:rsidP="00F1209F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226"/>
              <w:jc w:val="thaiDistribute"/>
              <w:rPr>
                <w:rFonts w:ascii="Browallia New" w:hAnsi="Browallia New" w:cs="Browallia New"/>
                <w:color w:val="E92841" w:themeColor="accent6"/>
                <w:sz w:val="26"/>
                <w:szCs w:val="26"/>
              </w:rPr>
            </w:pPr>
          </w:p>
          <w:p w14:paraId="1E382B42" w14:textId="77777777" w:rsidR="004B4200" w:rsidRPr="004B4200" w:rsidRDefault="004B4200" w:rsidP="00BF2EC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color w:val="E92841" w:themeColor="accent6"/>
                <w:sz w:val="26"/>
                <w:szCs w:val="26"/>
              </w:rPr>
            </w:pPr>
          </w:p>
          <w:p w14:paraId="06C8B668" w14:textId="77777777" w:rsidR="004B4200" w:rsidRPr="004B4200" w:rsidRDefault="004B4200" w:rsidP="004B420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226"/>
              <w:jc w:val="thaiDistribute"/>
              <w:rPr>
                <w:rFonts w:ascii="Browallia New" w:hAnsi="Browallia New" w:cs="Browallia New"/>
                <w:color w:val="E92841" w:themeColor="accent6"/>
                <w:sz w:val="28"/>
                <w:szCs w:val="28"/>
              </w:rPr>
            </w:pPr>
          </w:p>
          <w:p w14:paraId="53103C55" w14:textId="4CCA4513" w:rsidR="005F48B6" w:rsidRPr="00EA4B5B" w:rsidRDefault="00BE6808" w:rsidP="00BF2EC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color w:val="E92841" w:themeColor="accent6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ของโครงการ</w:t>
            </w:r>
            <w:r w:rsidR="00253C13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ลงทุน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ผ่าน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583AE1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โดยประเมิน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จากรายงานการศึกษาความเป็นไปได้ของโครงการ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56D04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และปัจจัยแวดล้อมต่างๆ</w:t>
            </w:r>
          </w:p>
          <w:p w14:paraId="2AFAF012" w14:textId="70608485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      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กลุ่มบริษัทและของบริษัทเกี่ยวกับเงินลงทุนใน</w:t>
            </w:r>
            <w:r w:rsidR="00787CD5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บริษัทย่อย</w:t>
            </w:r>
            <w:r w:rsidR="008D1B8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และค่าความนิยม และ</w:t>
            </w:r>
            <w:r w:rsidR="00254CEC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เง</w:t>
            </w:r>
            <w:r w:rsidR="00A8308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ินลงทุนใน</w:t>
            </w:r>
            <w:r w:rsidR="00F077A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8D1B8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</w:p>
          <w:p w14:paraId="1FD87C98" w14:textId="77777777" w:rsidR="008C1252" w:rsidRPr="00EA4B5B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EFEE913" w14:textId="77777777" w:rsidR="008C1252" w:rsidRPr="00EA4B5B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70ABC62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7400D3D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3301EAF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92EA14F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C73F2AC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F8C46BE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4A7C1FB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4753E96" w14:textId="77777777" w:rsidR="00DB5884" w:rsidRPr="00EA4B5B" w:rsidRDefault="00DB5884" w:rsidP="00FA2CB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F30A0C5" w14:textId="52C96D5C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B62CB1" w:rsidRPr="00DE6FD9" w14:paraId="10366CA0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769" w14:textId="77777777" w:rsidR="00D67141" w:rsidRPr="00A577FE" w:rsidRDefault="00D67141" w:rsidP="00B62CB1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8"/>
                <w:szCs w:val="8"/>
                <w:lang w:bidi="th-TH"/>
              </w:rPr>
            </w:pPr>
          </w:p>
          <w:p w14:paraId="77E4FE5E" w14:textId="45740C05" w:rsidR="00191CE8" w:rsidRDefault="00B62CB1" w:rsidP="00E52678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เงินลงทุนในโครงการระหว่างพัฒนา</w:t>
            </w:r>
          </w:p>
          <w:p w14:paraId="5E142631" w14:textId="77777777" w:rsidR="00460901" w:rsidRPr="00543E98" w:rsidRDefault="00460901" w:rsidP="00460901">
            <w:pPr>
              <w:tabs>
                <w:tab w:val="left" w:pos="540"/>
              </w:tabs>
              <w:spacing w:line="240" w:lineRule="auto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14:paraId="195FF89E" w14:textId="089E9A09" w:rsidR="001533D3" w:rsidRDefault="00B62CB1" w:rsidP="00E91C19">
            <w:pPr>
              <w:tabs>
                <w:tab w:val="left" w:pos="540"/>
              </w:tabs>
              <w:spacing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กลุ่มบริษัทและบริษัทมีเงินลงทุนในโครงการที่สำคัญ</w:t>
            </w:r>
            <w:r w:rsidR="00654A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กับหน่วยงานรัฐบาลในประเทศและต่าง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ประเทศ ซึ่งอยู่ในขั้นตอนของการพัฒนาโครงการ มูลค่าของเงินลงทุนในโครงการที่สำคัญ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551BC5" w:rsidRP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งบการเงิน</w:t>
            </w:r>
            <w:r w:rsid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รวมและ</w:t>
            </w:r>
            <w:r w:rsidR="00FA2CB5">
              <w:rPr>
                <w:rFonts w:ascii="Browallia New" w:hAnsi="Browallia New" w:cs="Browallia New"/>
                <w:sz w:val="26"/>
                <w:szCs w:val="26"/>
                <w:lang w:bidi="th-TH"/>
              </w:rPr>
              <w:br/>
            </w:r>
            <w:r w:rsidR="00BF55B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งบการเงิน</w:t>
            </w:r>
            <w:r w:rsidR="00551BC5" w:rsidRP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เฉพาะของบริษัท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ณ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วันที่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="00842A57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FA2CB5">
              <w:rPr>
                <w:rFonts w:ascii="Browallia New" w:hAnsi="Browallia New" w:cs="Browallia New"/>
                <w:sz w:val="26"/>
                <w:szCs w:val="26"/>
              </w:rPr>
              <w:t>5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มีดังนี้ </w:t>
            </w:r>
          </w:p>
          <w:p w14:paraId="26BA542B" w14:textId="3F491342" w:rsidR="0086241B" w:rsidRPr="00E109E4" w:rsidRDefault="0086241B" w:rsidP="0086241B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ต้นทุนพัฒนาสำหรับสิทธิในสัมปทาน 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–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โครงการทวาย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จำนวน </w:t>
            </w:r>
            <w:r w:rsidR="00176B7B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7,8</w:t>
            </w:r>
            <w:r w:rsidR="00445B3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51.29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 </w:t>
            </w:r>
            <w:r w:rsidR="00445B3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5,205.96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ตามลำดับ </w:t>
            </w:r>
          </w:p>
          <w:p w14:paraId="0985FF12" w14:textId="77777777" w:rsidR="00E109E4" w:rsidRPr="0038275A" w:rsidRDefault="00E109E4" w:rsidP="00E109E4">
            <w:pPr>
              <w:pStyle w:val="ListParagraph"/>
              <w:tabs>
                <w:tab w:val="left" w:pos="540"/>
              </w:tabs>
              <w:spacing w:line="240" w:lineRule="auto"/>
              <w:ind w:left="41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E0CACCA" w14:textId="34EA8B4C" w:rsidR="00191CE8" w:rsidRPr="00E109E4" w:rsidRDefault="003F45A7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สิทธิในเหมืองแร่โป</w:t>
            </w:r>
            <w:proofErr w:type="spellStart"/>
            <w:r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แต</w:t>
            </w:r>
            <w:r w:rsidR="00191CE8"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ช</w:t>
            </w:r>
            <w:proofErr w:type="spellEnd"/>
            <w:r w:rsidR="00191CE8"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จำนวน </w:t>
            </w:r>
            <w:r w:rsidR="00445B3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2,293.49</w:t>
            </w:r>
            <w:r w:rsidR="00787CD5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191CE8"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และรายจ่ายในการสำรวจและพัฒนาแหล่งแร่ตั้งพัก จำนวน </w:t>
            </w:r>
            <w:r w:rsidR="00445B3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2,760.08</w:t>
            </w:r>
            <w:r w:rsidR="00191CE8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191CE8"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</w:t>
            </w:r>
          </w:p>
          <w:p w14:paraId="64FA07F3" w14:textId="77777777" w:rsidR="00E109E4" w:rsidRPr="00E109E4" w:rsidRDefault="00E109E4" w:rsidP="00E109E4">
            <w:pPr>
              <w:pStyle w:val="ListParagraph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051D4EA" w14:textId="538B0B61" w:rsidR="00842A57" w:rsidRPr="000367A2" w:rsidRDefault="00191CE8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ค่าใช้จ่ายสัมปทานและต้นทุน</w:t>
            </w:r>
            <w:r w:rsidR="00657F1F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พัฒนา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โครงการในสาธารณรัฐ</w:t>
            </w:r>
            <w:r w:rsidRPr="00F478B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โมซัมบิก จำนวน </w:t>
            </w:r>
            <w:r w:rsidR="00EE4DC6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2,4</w:t>
            </w:r>
            <w:r w:rsidR="005D7C63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80.00</w:t>
            </w:r>
            <w:r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F478B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และ</w:t>
            </w:r>
            <w:r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5D7C63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2,115.43</w:t>
            </w:r>
            <w:r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F478B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ตามลำดับ</w:t>
            </w:r>
            <w:r w:rsidR="003F45A7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</w:p>
          <w:p w14:paraId="2A049EFE" w14:textId="77777777" w:rsidR="000367A2" w:rsidRPr="000D0BA7" w:rsidRDefault="000367A2" w:rsidP="000367A2">
            <w:pPr>
              <w:pStyle w:val="ListParagraph"/>
              <w:tabs>
                <w:tab w:val="left" w:pos="540"/>
              </w:tabs>
              <w:spacing w:line="240" w:lineRule="auto"/>
              <w:ind w:left="410"/>
              <w:jc w:val="thaiDistribute"/>
              <w:rPr>
                <w:rFonts w:ascii="Browallia New" w:hAnsi="Browallia New" w:cs="Browallia New"/>
                <w:sz w:val="12"/>
                <w:szCs w:val="12"/>
                <w:lang w:bidi="th-TH"/>
              </w:rPr>
            </w:pPr>
          </w:p>
          <w:p w14:paraId="3630230E" w14:textId="77777777" w:rsidR="004B4200" w:rsidRDefault="004B4200" w:rsidP="00E937E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09B0ACC" w14:textId="47878CC4" w:rsidR="00E937E2" w:rsidRDefault="0042077A" w:rsidP="00E937E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การพิจารณามูลค่าที่คาดว่าจะได้รับจากการลงทุนในโครงการดังกล่าว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FD7C5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บริหาร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ต้องใช้ดุลยพินิจอย่างมาก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ในการพิจารณา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ความเป็นไปได้ของโครงการที่จะสามารถดำเนินงานได้ในอนาคต 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การประมาณการกระแสเงินสดรับและจ่ายในอนาคตที่คาดว่าจะได้รับจากการดำเนินงานในโครงการดังกล่าว </w:t>
            </w:r>
            <w:r w:rsidR="00E937E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ยกเว้นเรื่องที่กล่าวไว้ในวรรคเกณฑ์ในการแสดงความเห็นอย่างมีเงื่อนไข</w:t>
            </w:r>
          </w:p>
          <w:p w14:paraId="047C4A6B" w14:textId="77777777" w:rsidR="0081118E" w:rsidRDefault="0081118E" w:rsidP="00672F9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216D96C" w14:textId="61CB7041" w:rsidR="007673EE" w:rsidRDefault="00B62CB1" w:rsidP="00672F9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รายละเอียดของเงินลงทุน</w:t>
            </w:r>
            <w:r w:rsidR="00570A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ในโครงการระหว่างพัฒนา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ได้เปิดเผยไว้ในหมายเหตุประกอบงบ</w:t>
            </w:r>
            <w:r w:rsidRPr="00672F9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การเงินข้อ</w:t>
            </w:r>
            <w:r w:rsidR="00912D0A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2</w:t>
            </w:r>
            <w:r w:rsidR="005D7C63">
              <w:rPr>
                <w:rFonts w:ascii="Browallia New" w:hAnsi="Browallia New" w:cs="Browallia New"/>
                <w:sz w:val="26"/>
                <w:szCs w:val="26"/>
                <w:lang w:bidi="th-TH"/>
              </w:rPr>
              <w:t>4</w:t>
            </w:r>
            <w:r w:rsidR="003029D7" w:rsidRPr="00672F9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967537" w:rsidRPr="00672F95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5D7C63">
              <w:rPr>
                <w:rFonts w:ascii="Browallia New" w:hAnsi="Browallia New" w:cs="Browallia New"/>
                <w:sz w:val="26"/>
                <w:szCs w:val="26"/>
                <w:lang w:bidi="th-TH"/>
              </w:rPr>
              <w:t>5</w:t>
            </w:r>
            <w:r w:rsidR="00672F95" w:rsidRPr="00672F9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672F95" w:rsidRPr="00672F9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Pr="00672F9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967537" w:rsidRPr="00672F95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5D7C63">
              <w:rPr>
                <w:rFonts w:ascii="Browallia New" w:hAnsi="Browallia New" w:cs="Browallia New"/>
                <w:sz w:val="26"/>
                <w:szCs w:val="26"/>
                <w:lang w:bidi="th-TH"/>
              </w:rPr>
              <w:t>6</w:t>
            </w:r>
            <w:r w:rsidRPr="00672F95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6BD" w14:textId="77777777" w:rsidR="00D67141" w:rsidRPr="00A577FE" w:rsidRDefault="00D6714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Cs w:val="18"/>
                <w:lang w:bidi="th-TH"/>
              </w:rPr>
            </w:pPr>
          </w:p>
          <w:p w14:paraId="1615466A" w14:textId="65D4DE1F" w:rsidR="00B62CB1" w:rsidRDefault="00B62CB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325A2F24" w14:textId="77777777" w:rsidR="00543E98" w:rsidRPr="00543E98" w:rsidRDefault="00543E98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8"/>
                <w:szCs w:val="8"/>
                <w:lang w:bidi="th-TH"/>
              </w:rPr>
            </w:pPr>
          </w:p>
          <w:p w14:paraId="493B02EF" w14:textId="298B67F2" w:rsidR="00B62CB1" w:rsidRPr="00016A65" w:rsidRDefault="00B62CB1" w:rsidP="0034199D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</w:t>
            </w:r>
            <w:r w:rsidR="00341A3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จะได้รับจาก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โครงการต่างๆ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</w:t>
            </w:r>
            <w:r w:rsidR="00B643A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ได้ลงทุน</w:t>
            </w:r>
          </w:p>
          <w:p w14:paraId="024879FB" w14:textId="42F7DFE5" w:rsidR="00016A65" w:rsidRDefault="00654ADC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พิจารณาความเป็นไปได้ของโครงการ</w:t>
            </w:r>
            <w:r w:rsidR="0029748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ประเมินความคืบหน้าของโครงการในด้านต่างๆ</w:t>
            </w:r>
            <w:r w:rsidR="003F093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ผู้ที่ได้รับมอบหมายระดับสูงของกลุ่มบริษัทและบริษัทร่วมหารือกับเจ้าของโครงการและหน่วยงานของร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ั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ฐเป็นระยะๆ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พร้อมทั้งสอบทาน</w:t>
            </w:r>
            <w:r w:rsidR="00713AF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หลักฐาน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ประกอบ</w:t>
            </w:r>
            <w:r w:rsidR="00100C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</w:t>
            </w:r>
          </w:p>
          <w:p w14:paraId="49F8CCC2" w14:textId="5A57028B" w:rsidR="00B62CB1" w:rsidRPr="0038275A" w:rsidRDefault="00B62CB1" w:rsidP="0038275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พิจารณาความสมเหตุสมผลของข้อสมมติฐานและวิธีการที่ผู้บริหารใช้ในการคำนวณประมาณการ</w:t>
            </w:r>
            <w:r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กระแสเงินสดรับและจ่ายในอนาคตที่คาดว่าจะเกิดขึ้น </w:t>
            </w:r>
            <w:r w:rsidR="00DB4CB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รวมถึงการ</w:t>
            </w:r>
            <w:r w:rsidRPr="00DB4CB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บริหาร </w:t>
            </w:r>
            <w:r w:rsidR="00BC5A4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เกี่ยวกับ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การคาดการณ์การเติบโตของรายได้ กำไรขั้นต้น และกำไรจากการดำเนินงานของโครงการที่กลุ่มบริษัท</w:t>
            </w:r>
            <w:r w:rsidR="00BA27E7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ร่วมลงทุน</w:t>
            </w:r>
            <w:r w:rsidR="00DA0BF8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4DBF50EE" w14:textId="705322D5" w:rsidR="00B62CB1" w:rsidRDefault="00B62CB1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พิจารณาความเพียงพอของการเปิดเผยข้อมูลของกลุ่มบริษัทและบริษัทเกี่ยวกับเงินลงทุนในโครงการ</w:t>
            </w:r>
            <w:r w:rsidR="003977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="00AB360E"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0F9FA894" w14:textId="77777777" w:rsidR="008F4E07" w:rsidRDefault="008F4E07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F7981F9" w14:textId="77777777" w:rsidR="005744EF" w:rsidRDefault="005744EF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19FF2E8" w14:textId="137BF936" w:rsidR="005744EF" w:rsidRPr="00016A65" w:rsidRDefault="005744EF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</w:tc>
      </w:tr>
    </w:tbl>
    <w:p w14:paraId="02A01197" w14:textId="77777777" w:rsidR="0081118E" w:rsidRDefault="0081118E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17A7B77" w14:textId="3B5D101E" w:rsidR="008C6C1C" w:rsidRPr="001C032C" w:rsidRDefault="008C6C1C" w:rsidP="008C6C1C">
      <w:pPr>
        <w:jc w:val="thaiDistribute"/>
        <w:rPr>
          <w:rFonts w:ascii="Browallia New" w:hAnsi="Browallia New" w:cs="Browallia New"/>
          <w:spacing w:val="-4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ข้อมูลอื่น</w:t>
      </w:r>
    </w:p>
    <w:p w14:paraId="42DF4532" w14:textId="77777777" w:rsidR="008C6C1C" w:rsidRPr="00C84EEA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pacing w:val="-8"/>
          <w:sz w:val="16"/>
          <w:szCs w:val="16"/>
        </w:rPr>
      </w:pPr>
    </w:p>
    <w:p w14:paraId="0A6E5527" w14:textId="14A4AB8F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ผู้บริหารเป็นผู้รับผิดชอบ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ข้อมูลอื่นประกอบด้วยข้อมูลซึ่งรวมอยู่ในรายงานประจำปี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แต่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ไม่รวมถึงงบการเงิน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ของบริษัทและรายงานของผู้สอบบัญชีที่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อยู่ในรายงานนั้น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คาดว่า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รายงานประจำปี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ถูกจัดเตรียมให้ข้าพเจ้าสอบทานได้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ภายหลังวันที่ในรายงานของผู้สอบบัญชีนี้</w:t>
      </w:r>
      <w:r w:rsidRPr="004C77BF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49E35DD7" w14:textId="77777777" w:rsidR="00E21A8B" w:rsidRPr="00731C71" w:rsidRDefault="00E21A8B" w:rsidP="008C6C1C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</w:rPr>
      </w:pPr>
    </w:p>
    <w:p w14:paraId="3FE61EA2" w14:textId="77777777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ไม่ครอบคลุมถึงข้อมูลอื่นและข้าพเจ้าไม่ได้ให้ความเชื่อมั่นต่อข้อมูลอื่น</w:t>
      </w:r>
    </w:p>
    <w:p w14:paraId="7A320AE2" w14:textId="77777777" w:rsidR="008C6C1C" w:rsidRPr="00731C71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882A4E0" w14:textId="77777777" w:rsidR="008C6C1C" w:rsidRDefault="008C6C1C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ความรับผิดชอบของข้าพเจ้าที่เกี่ยวเนื่องกับการตรวจสอบงบการเงิน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คือการอ่าน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ข้อมูลอื่นตามที่ระบุข้างต้นเมื่อจัดทำแล้ว และพิจารณาว่า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ข้อมูลอื่นมีความขัดแย้งที่มีสาระสำคัญกับงบการเงิน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ของบริษัทหรือกับ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สิ่งที่ข้าพเจ้าได้รับรู้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จากการตรวจสอบของข้าพเจ้า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หรือปรากฏว่าข้อมูลอื่นมีการแสดงข้อมูลที่ขัดต่อข้อเท็จจริงอันเป็นสาระสำคัญหรือไม่</w:t>
      </w:r>
    </w:p>
    <w:p w14:paraId="56FBF03A" w14:textId="77777777" w:rsidR="008C6C1C" w:rsidRPr="00731C71" w:rsidRDefault="008C6C1C" w:rsidP="008C6C1C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09014A68" w14:textId="7D3D0597" w:rsidR="002F54B3" w:rsidRDefault="008C6C1C" w:rsidP="00990EB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เมื่อข้าพเจ้าได้อ่านรายงานประจำปี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หากข้าพเจ้าสรุปได้ว่ามีการแสดงข้อมูลที่ขัดต่อข้อเท็จจริงอันเป็นสาระสำคัญ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ข้าพเจ้าต้องสื่อสารเรื่องดังกล่าวกับผู้มีหน้าที่ในการกำกับดูแลเพื่อ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ให้ผู้มีหน้าที่ในการกำกับดูแล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ดำเนินการแก้ไขข้อมูลที่แสดงขัด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แย้งต่อ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ข้อเท็จจริง</w:t>
      </w:r>
    </w:p>
    <w:p w14:paraId="56A101F7" w14:textId="77777777" w:rsidR="0036768F" w:rsidRPr="00AC1D77" w:rsidRDefault="0036768F" w:rsidP="00625137">
      <w:pPr>
        <w:spacing w:after="0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0613B95F" w14:textId="6FBDA07B" w:rsidR="00C0638B" w:rsidRDefault="00C0638B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8C28B10" w14:textId="3A5DD2BC" w:rsidR="004B4200" w:rsidRDefault="004B4200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C6A3BAE" w14:textId="528063B1" w:rsidR="004B4200" w:rsidRDefault="004B4200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27D6335" w14:textId="3F539CEE" w:rsidR="004B4200" w:rsidRDefault="004B4200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5B8248A" w14:textId="045E7FF4" w:rsidR="004B4200" w:rsidRDefault="004B4200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85F617F" w14:textId="77777777" w:rsidR="004B4200" w:rsidRDefault="004B4200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2663E65" w14:textId="13C701D8" w:rsidR="00362AE7" w:rsidRPr="0021628A" w:rsidRDefault="00362AE7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อย่างไรก็ตาม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ดังที่กล่าวไว้ในวรรคเกณฑ์ในการแสดงความเห็นอย่างมีเงื่อนไข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="00E13870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ผลกระทบของ</w:t>
      </w:r>
      <w:r w:rsidR="00E13870"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เรื่อง</w:t>
      </w:r>
      <w:r w:rsidR="00481D1A">
        <w:rPr>
          <w:rFonts w:ascii="Browallia New" w:hAnsi="Browallia New" w:cs="Browallia New"/>
          <w:sz w:val="28"/>
          <w:szCs w:val="28"/>
          <w:lang w:bidi="th-TH"/>
        </w:rPr>
        <w:br/>
      </w:r>
      <w:r w:rsidR="00E13870"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ซึ่งยังไม่สามารถสรุปได้ในปัจจุบัน</w:t>
      </w:r>
      <w:r w:rsidR="0098317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เกี่ยวกับมูลค่าที่คาดว่าจะได้รับคืนของเงินลงทุนในโครงการระหว่างพัฒนา</w:t>
      </w:r>
      <w:r w:rsidR="006B631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สำหรับสิทธิในสัมปทาน </w:t>
      </w:r>
      <w:r w:rsidR="00585BAA">
        <w:rPr>
          <w:rFonts w:ascii="Browallia New" w:hAnsi="Browallia New" w:cs="Browallia New"/>
          <w:sz w:val="28"/>
          <w:szCs w:val="28"/>
          <w:lang w:val="en-US" w:bidi="th-TH"/>
        </w:rPr>
        <w:t>–</w:t>
      </w:r>
      <w:r w:rsidR="006B631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6B631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โครงการทวาย </w:t>
      </w:r>
      <w:r w:rsidR="003F231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มูลค่าที่คาดว่าจะได้รับคืน</w:t>
      </w:r>
      <w:r w:rsidR="004C176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D97B42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ลูกหนี้การค้า </w:t>
      </w:r>
      <w:r w:rsidR="00D97B42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D97B42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กิจการร่วมค้า </w:t>
      </w:r>
      <w:r w:rsidR="0021628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</w:t>
      </w:r>
      <w:r w:rsidR="0097028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รายการบั</w:t>
      </w:r>
      <w:r w:rsidR="0021628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ญชีเกี่ยวข้องสำหรับส่วนได้เสียในกิจการร่วมค้า และมูลค่าที่คาดว่าจะได้รับคืนของลูกหนี้การค้าจาก</w:t>
      </w:r>
      <w:r w:rsidR="000C54C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รัฐวิสาหกิจแห่งหนึ่ง </w:t>
      </w:r>
      <w:r w:rsidR="004C176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ข้าพเจ้าได้แสดงความเห็นไว้อย่างมีเงื่อนไข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ดังนั้น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หากผู้บริหาร</w:t>
      </w:r>
      <w:r w:rsidRPr="006B4378">
        <w:rPr>
          <w:rFonts w:ascii="Browallia New" w:hAnsi="Browallia New" w:cs="Browallia New" w:hint="cs"/>
          <w:sz w:val="28"/>
          <w:szCs w:val="28"/>
          <w:cs/>
          <w:lang w:bidi="th-TH"/>
        </w:rPr>
        <w:t>จัดทำข้อมูลอื่นจากงบการเงินที่แสดงข้อมูลขัดต่อข้อเท็จจริงดังกล่าว</w:t>
      </w:r>
      <w:r w:rsidRPr="006B437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B4378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ข้อมูลอื่นจะแสดงข้อมูลขัดแย้งกับ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ข้อเท็จจริงอันเป็นสาระสำคัญด้วยเหตุเดียวกันเกี่ยวกับมูลค่าและรายการอื่นในรายงานประจำปี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ซึ่งเป็นผลกระทบจากเรื่องดังกล่าว</w:t>
      </w:r>
    </w:p>
    <w:p w14:paraId="742C71AC" w14:textId="77777777" w:rsidR="002A2DF4" w:rsidRDefault="002A2DF4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332871F" w14:textId="332856C6" w:rsidR="008C6C1C" w:rsidRPr="000C3696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ความรับผิดชอบของผู้บริหารและผู้มีหน้าที่ในการกำกับดูแล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ในการจัดทำ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งบการเงิน</w:t>
      </w:r>
      <w:r w:rsidR="00634D9D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ของบริษัท</w:t>
      </w:r>
    </w:p>
    <w:p w14:paraId="047689CF" w14:textId="77777777" w:rsidR="008C6C1C" w:rsidRP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</w:p>
    <w:p w14:paraId="5C0784ED" w14:textId="7B8C6793" w:rsid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ผู้บริหารมีหน้าที่รับผิดชอบในการจัดทำและนำเสนองบการเงิน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โดยถูกต้องตามที่ควรตามมาตรฐานการรายงานทางการเงิน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และรับผิดชอบเกี่ยวกับการควบคุมภายในที่ผู้บริหารพิจารณาว่าจำเป็นเพื่อให้สามารถจัดทำงบการเงิน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ของบริษัทที่ปราศจากการแสดงข้อมูลที่ขัดต่อข้อเท็จจริงอันเป็นสาระสำคัญ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</w:p>
    <w:p w14:paraId="0E5A7F9E" w14:textId="74C037BB" w:rsidR="002A2DF4" w:rsidRPr="00AC1D77" w:rsidRDefault="002A2DF4" w:rsidP="00625137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</w:rPr>
      </w:pPr>
    </w:p>
    <w:p w14:paraId="755E052C" w14:textId="0EEBCA6C" w:rsid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ผู้บริหารรับผิดชอบในการประเมินความสามารถของกลุ่มบริษัทในการดำเนินงานต่อเนื่อง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เปิดเผยเรื่องที่เกี่ยวกับการดำเนินงานต่อเนื่อง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ในกรณีที่มีเรื่องดังกล่าว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และการใช้เกณฑ์การบัญชีสำหรับการดำเนินงานต่อเนื่อง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เว้นแต่ผู้บริหารมีความตั้งใจที่จะเลิกกลุ่มบริษัท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หรือหยุดดำเนินงานหรือไม่สามารถดำเนินงานต่อเนื่องต่อไปได้</w:t>
      </w:r>
    </w:p>
    <w:p w14:paraId="06C150B4" w14:textId="77777777" w:rsidR="008E74DD" w:rsidRDefault="008E74DD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57A21BB" w14:textId="59C0FC71" w:rsidR="008C6C1C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ผู้มีหน้าที่ในการกำกับดูแลมีหน้าที่ในการสอดส่องดูแลกระบวนการในการจัดทำรายงานทางการเงินของ</w:t>
      </w:r>
      <w:r w:rsidR="00787CD5">
        <w:rPr>
          <w:rFonts w:ascii="Browallia New" w:hAnsi="Browallia New" w:cs="Browallia New"/>
          <w:sz w:val="28"/>
          <w:szCs w:val="28"/>
          <w:lang w:bidi="th-TH"/>
        </w:rPr>
        <w:t xml:space="preserve">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</w:p>
    <w:p w14:paraId="5BA171A9" w14:textId="5B67EAC2" w:rsidR="00625137" w:rsidRDefault="00625137" w:rsidP="00625137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C8056FB" w14:textId="610F0194" w:rsidR="008C6C1C" w:rsidRPr="000C3696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ความรับผิดชอบของผู้สอบบัญชี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ตรวจสอบงบการเงิน</w:t>
      </w:r>
      <w:r w:rsidR="00634D9D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ของบริษัท</w:t>
      </w:r>
    </w:p>
    <w:p w14:paraId="3295958E" w14:textId="77777777" w:rsidR="008C6C1C" w:rsidRPr="00EB479A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val="en-US" w:bidi="th-TH"/>
        </w:rPr>
      </w:pPr>
    </w:p>
    <w:p w14:paraId="2F972F2B" w14:textId="7A611B37" w:rsidR="008C6C1C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ของบริษัทโดยรวมปราศจากการแสดงข้อมูลที่ขัดต่อข้อเท็จจริงอันเป็นสาระสำคัญหรือไม่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และเสนอรายงาน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ของผู้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สอบบัญชี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เพื่อแสดง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ข้อมูลที่ขัดต่อข้อเท็จจริงอาจเกิดจากการทุจริตหรือข้อผิดพลาด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ถือว่ามีสาระสำคัญเมื่อคาดการณ์อย่างสมเหตุสมผลได้ว่ารายการที่ขัดต่อข้อเท็จจริงแต่ละรายการหรือทุกรายการรวมกันจะมีผลต่อการตัดสินใ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เชิง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เศรษฐกิจของ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ผู้ใช้งบการเงินจากการใช้งบการเงิ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นรวมและเฉพาะ</w:t>
      </w:r>
      <w:r w:rsidR="0042077A" w:rsidRPr="0042077A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เหล่านี้</w:t>
      </w:r>
    </w:p>
    <w:p w14:paraId="7DCF730A" w14:textId="0F9D6D6E" w:rsidR="00625137" w:rsidRDefault="00625137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57BD121" w14:textId="1A12B35C" w:rsidR="002451E3" w:rsidRDefault="002451E3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A779821" w14:textId="3E2C2545" w:rsidR="002451E3" w:rsidRDefault="002451E3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E9EA3A1" w14:textId="66F82FFA" w:rsidR="004B4200" w:rsidRDefault="004B4200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A557784" w14:textId="77777777" w:rsidR="004B4200" w:rsidRPr="002F01FF" w:rsidRDefault="004B4200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B44DF8E" w14:textId="177C99DE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ในการตรวจสอบ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บัญชี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ตามมาตรฐานการสอบบัญชี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ข้าพเจ้าได้ใช้ดุลยพินิจ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E7343">
        <w:rPr>
          <w:rFonts w:ascii="Browallia New" w:hAnsi="Browallia New" w:cs="Browallia New" w:hint="cs"/>
          <w:sz w:val="28"/>
          <w:szCs w:val="28"/>
          <w:cs/>
          <w:lang w:bidi="th-TH"/>
        </w:rPr>
        <w:t>การสังเกต</w:t>
      </w:r>
      <w:r w:rsidR="007E22D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การตั้งข้อ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สงสัยเยี่ยงผู้ประกอบวิชาชีพตลอดการตรวจสอบ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การปฏิบัติงานของข้าพเจ้ารวมถึง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9183579" w14:textId="77777777" w:rsidR="001617BF" w:rsidRDefault="001617B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C412B9D" w14:textId="2955D417" w:rsidR="008C6C1C" w:rsidRPr="00B946C4" w:rsidRDefault="008C6C1C" w:rsidP="001617BF">
      <w:pPr>
        <w:pStyle w:val="ListParagraph"/>
        <w:numPr>
          <w:ilvl w:val="0"/>
          <w:numId w:val="54"/>
        </w:numPr>
        <w:tabs>
          <w:tab w:val="left" w:pos="0"/>
        </w:tabs>
        <w:spacing w:after="0" w:line="240" w:lineRule="auto"/>
        <w:ind w:left="446"/>
        <w:jc w:val="thaiDistribute"/>
        <w:rPr>
          <w:rFonts w:ascii="Browallia New" w:hAnsi="Browallia New" w:cs="Browallia New"/>
          <w:sz w:val="28"/>
          <w:szCs w:val="28"/>
        </w:rPr>
      </w:pP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รวมและเฉพาะของบริษัท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ออกแบบและปฏิบัติงานตามวิธีการตรวจสอบเพื่อตอบสนองต่อความเสี่ยงเหล่านั้น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2A73"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ให้ได้รับหลักฐานการสอบบัญชีที่เพียงพอและเหมาะสมเพื่อเป็นเกณฑ์ในการแสดงความเห็นของข้าพเจ้า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เนื่องจากการทุจริตอาจเกี่ยวกับการสมรู้ร่วมคิด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การปลอมแปลงเอกสารหลักฐาน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การตั้งใจละเว้นการแสดงข้อมูล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946C4">
        <w:rPr>
          <w:rFonts w:ascii="Browallia New" w:hAnsi="Browallia New" w:cs="Browallia New"/>
          <w:sz w:val="28"/>
          <w:szCs w:val="28"/>
          <w:lang w:bidi="th-TH"/>
        </w:rPr>
        <w:t xml:space="preserve">  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การแสดงข้อมูลที่ไม่ตรงตามข้อเท็จจริง หรือการแทรกแซงการควบคุมภายใน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B332EDA" w14:textId="139D1929" w:rsidR="008C6C1C" w:rsidRPr="000C3696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ทำความเข้าใจในระบบการควบคุมภายในที่เกี่ยวข้องกับการตรวจสอบ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เพื่อออกแบบวิธีการตรวจสอบที่เหมาะสมกับสถานการณ์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แต่ไม่ใช่เพื่อวัตถุประสงค์ในการแสดงความเห็น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ความมีประสิทธิผลของการควบคุมภายในของกลุ่มบริษัท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6626C7E9" w14:textId="7EBC49F7" w:rsidR="002F01FF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ความเหมาะสมของนโยบายการบัญชีที่ผู้บริหารใช้และความสมเหตุสมผลของประมาณการทางบัญชีและการเปิดเผยข้อมูลที่เกี่ยวข้องซึ่งจัดทำขึ้นโดยผู้บริหาร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0662ED04" w14:textId="6B4AEF02" w:rsidR="008C6C1C" w:rsidRPr="000C3696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เกี่ยวกับความเหมาะสมของการใช้เกณฑ์การบัญชีสำหรับการดำเนินงานต่อเนื่องของผู้บริหารจาก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กลุ่มบริษัทในการดำเนินงานต่อเนื่อง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ถ้าข้าพเจ้าได้ข้อสรุปว่ามีความไม่แน่นอนที่มี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สาระ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ข้าพเจ้าต้องกล่าวไว้ในรายงานของผู้สอบบัญชีของข้าพเจ้า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โดยให้ข้อสังเกตถึงการเปิดเผยข้อมูลในงบการเงินรวมและเฉพาะ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ที่เกี่ยวข้อง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หรือถ้าการเปิดเผย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ดังกล่าวไม่เพียงพอ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ความเห็นของข้าพเจ้าจะเปลี่ยนแปลงไป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ข้อสรุปของข้าพเจ้าขึ้นอยู่กับหลักฐานการสอบบัญชีที่ได้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จนถึงวันที่ในรายงานของผู้สอบบัญชีของข้าพเจ้า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เหตุการณ์หรือสถานการณ์ในอนาคตอาจเป็นเหตุให้กลุ่มบริษัทต้องหยุดการดำเนินงานต่อเนื่อง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1C2B5DC4" w14:textId="580DB46D" w:rsidR="008C6C1C" w:rsidRDefault="008C6C1C" w:rsidP="003E6D20">
      <w:pPr>
        <w:pStyle w:val="ListParagraph"/>
        <w:numPr>
          <w:ilvl w:val="0"/>
          <w:numId w:val="54"/>
        </w:numPr>
        <w:tabs>
          <w:tab w:val="left" w:pos="0"/>
        </w:tabs>
        <w:spacing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ประเมินการนำเสนอโครงสร้างและเนื้อหาของงบการเงิน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ของบริษัทแสดงรายการและเหตุการณ์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ในรูปแบบที่ทำให้มีการนำเสนอข้อมูลโดยถูกต้องตามที่ควร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  </w:t>
      </w:r>
    </w:p>
    <w:p w14:paraId="46B8DB3B" w14:textId="7D58429E" w:rsidR="008C6C1C" w:rsidRDefault="008C6C1C" w:rsidP="003430F9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ลักฐานการสอบบัญชีที่เหมาะสมอย่างเพียงพอเกี่ยวกับข้อมูลทางการเงินของบริษัทภายในกลุ่มหรือกิจกรรมทางธุรกิจภายในกลุ่มบริษัทเพื่อแสดงความเห็น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การกำหนดแนวทาง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การควบคุมดูแล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และการปฏิบัติงานตรวจสอบกลุ่มบริษัท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ข้าพเจ้าเป็นผู้รับผิดชอบแต่เพียงผู้เดียว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3CBF34A9" w14:textId="77777777" w:rsidR="008C6C1C" w:rsidRPr="002F01FF" w:rsidRDefault="008C6C1C" w:rsidP="008C6C1C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</w:rPr>
      </w:pPr>
    </w:p>
    <w:p w14:paraId="0E540327" w14:textId="55D38E38" w:rsidR="008C6C1C" w:rsidRDefault="008C6C1C" w:rsidP="008C6C1C">
      <w:pPr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ข้าพเจ้าได้สื่อสารกับผู้มีหน้าที่ในการกำกับดูแล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ในเรื่องต่าง</w:t>
      </w:r>
      <w:r w:rsidR="001442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="001442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ที่สำคัญซึ่งรวมถึง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ขอบเขตและช่วงเวลาของการตรวจสอบตามที่ได้วางแผนไว้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ประเด็นที่มีนัยสำคัญที่พบจากการตรวจสอบ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รวมถึงข้อบกพร่องที่มีนัยสำคัญในระบบการควบคุมภายใน</w:t>
      </w:r>
      <w:r w:rsidR="00391A49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ข้าพเจ้าได้พบในระหว่างการตรวจสอบของข้าพเจ้า</w:t>
      </w:r>
    </w:p>
    <w:p w14:paraId="3BEB1372" w14:textId="51EAD9E4" w:rsidR="003430F9" w:rsidRDefault="003430F9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9B5D386" w14:textId="1BD6D9CC" w:rsidR="00EF7FA7" w:rsidRDefault="00EF7FA7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C6E2E98" w14:textId="77777777" w:rsidR="004B4200" w:rsidRDefault="004B4200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256C81A" w14:textId="77777777" w:rsidR="00EF7FA7" w:rsidRDefault="00EF7FA7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29D9D8A" w14:textId="77777777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72FCFF6A" w14:textId="77777777" w:rsidR="00844C24" w:rsidRPr="000C3696" w:rsidRDefault="00844C24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D475B50" w14:textId="7BDD568E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จากเรื่องที่สื่อสารกับผู้มีหน้าที่ในการกำกับดูแล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ข้าพเจ้าได้พิจารณาเรื่องต่าง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ที่มีนัยสำคัญมากที่สุดใน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ในงวด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ปัจจุบันและกำหนดเป็นเรื่องสำคัญในการตรวจสอบ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อธิบายเรื่องเหล่านี้ในรายงานของผู้สอบบัญชีเว้นแต่กฎหมายหรือข้อบังคับไม่ให้เปิดเผยต่อสาธารณะเกี่ยวกับเรื่องดังกล่า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หรือในสถานการณ์ที่ยากที่จะเกิดขึ้น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ข้าพเจ้าพิจารณาว่าไม่ควรสื่อสารเรื่องดังกล่าวในรายงานของข้าพเจ้า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ราะการกระทำดังกล่าวสามารถคาดการณ์ได้อย่างสมเหตุสมผลว่าจะมีผลกระทบในทางลบมากกว่าผลประโยชน์ต่อส่วนได้เสียสาธารณะ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40F85A11" w14:textId="60D462B2" w:rsidR="008C6C1C" w:rsidRDefault="008C6C1C" w:rsidP="00C0638B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EDB2646" w14:textId="77777777" w:rsidR="00C0638B" w:rsidRPr="00DE6FD9" w:rsidRDefault="00C0638B" w:rsidP="00C0638B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D1F3688" w14:textId="77777777" w:rsidR="00672503" w:rsidRPr="00DE6FD9" w:rsidRDefault="00672503" w:rsidP="00C0638B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C0E8551" w14:textId="77777777" w:rsidR="004E0AD4" w:rsidRDefault="004E0AD4" w:rsidP="008C6C1C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2A41DCA" w14:textId="2FA730F9" w:rsidR="008C6C1C" w:rsidRPr="00DE6FD9" w:rsidRDefault="00672C13" w:rsidP="008C6C1C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</w:rPr>
      </w:pPr>
      <w:r w:rsidRPr="00672C1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นางสาวกัญญาณัฐ</w:t>
      </w:r>
      <w:r w:rsidRPr="00672C1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 </w:t>
      </w:r>
      <w:r w:rsidRPr="00672C1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ศรีรัตน์ชัชวาลย์</w:t>
      </w:r>
    </w:p>
    <w:p w14:paraId="3D17792B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48903598" w14:textId="05B09F19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ทะเบียนเลขที่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A09BA" w:rsidRPr="00ED6571">
        <w:rPr>
          <w:rFonts w:ascii="Browallia New" w:hAnsi="Browallia New" w:cs="Browallia New"/>
          <w:sz w:val="28"/>
          <w:szCs w:val="28"/>
          <w:lang w:bidi="th-TH"/>
        </w:rPr>
        <w:t>6549</w:t>
      </w:r>
    </w:p>
    <w:p w14:paraId="5F64F34A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3ED64D60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ธอน</w:t>
      </w:r>
      <w:proofErr w:type="spellEnd"/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ตัน จำกัด</w:t>
      </w:r>
    </w:p>
    <w:p w14:paraId="3E634081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2CF1266F" w14:textId="5B171C86" w:rsidR="003B59B3" w:rsidRPr="00D8011B" w:rsidRDefault="00634D9D" w:rsidP="00D8011B">
      <w:pPr>
        <w:spacing w:after="0" w:line="240" w:lineRule="auto"/>
        <w:rPr>
          <w:cs/>
          <w:lang w:val="en-US"/>
        </w:rPr>
      </w:pPr>
      <w:r w:rsidRPr="00634D9D">
        <w:rPr>
          <w:rFonts w:ascii="Browallia New" w:hAnsi="Browallia New" w:cs="Browallia New"/>
          <w:sz w:val="28"/>
          <w:szCs w:val="28"/>
          <w:lang w:val="en-US" w:bidi="th-TH"/>
        </w:rPr>
        <w:t>28</w:t>
      </w:r>
      <w:r w:rsidR="00C0638B" w:rsidRPr="00634D9D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520008" w:rsidRPr="00634D9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กุมภาพันธ์</w:t>
      </w:r>
      <w:r w:rsidR="009A09BA" w:rsidRPr="00634D9D">
        <w:rPr>
          <w:rFonts w:ascii="Browallia New" w:hAnsi="Browallia New" w:cs="Browallia New"/>
          <w:sz w:val="28"/>
          <w:szCs w:val="28"/>
          <w:lang w:val="en-US" w:bidi="th-TH"/>
        </w:rPr>
        <w:t xml:space="preserve"> 256</w:t>
      </w:r>
      <w:r w:rsidR="00C0638B" w:rsidRPr="00634D9D">
        <w:rPr>
          <w:rFonts w:ascii="Browallia New" w:hAnsi="Browallia New" w:cs="Browallia New"/>
          <w:sz w:val="28"/>
          <w:szCs w:val="28"/>
          <w:lang w:val="en-US" w:bidi="th-TH"/>
        </w:rPr>
        <w:t>6</w:t>
      </w:r>
    </w:p>
    <w:sectPr w:rsidR="003B59B3" w:rsidRPr="00D8011B" w:rsidSect="008719C2">
      <w:headerReference w:type="even" r:id="rId11"/>
      <w:headerReference w:type="default" r:id="rId12"/>
      <w:headerReference w:type="first" r:id="rId13"/>
      <w:pgSz w:w="11907" w:h="16840" w:code="9"/>
      <w:pgMar w:top="1985" w:right="913" w:bottom="510" w:left="2665" w:header="743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B025" w14:textId="77777777" w:rsidR="00262B68" w:rsidRDefault="00262B68">
      <w:r>
        <w:separator/>
      </w:r>
    </w:p>
  </w:endnote>
  <w:endnote w:type="continuationSeparator" w:id="0">
    <w:p w14:paraId="5F4D3247" w14:textId="77777777" w:rsidR="00262B68" w:rsidRDefault="00262B68">
      <w:r>
        <w:continuationSeparator/>
      </w:r>
    </w:p>
  </w:endnote>
  <w:endnote w:type="continuationNotice" w:id="1">
    <w:p w14:paraId="127938B8" w14:textId="77777777" w:rsidR="00262B68" w:rsidRDefault="00262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UPC">
    <w:altName w:val="Leelawadee UI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1873" w14:textId="77777777" w:rsidR="00262B68" w:rsidRDefault="00262B68">
      <w:bookmarkStart w:id="0" w:name="_Hlk482348182"/>
      <w:bookmarkEnd w:id="0"/>
      <w:r>
        <w:separator/>
      </w:r>
    </w:p>
  </w:footnote>
  <w:footnote w:type="continuationSeparator" w:id="0">
    <w:p w14:paraId="77E91C64" w14:textId="77777777" w:rsidR="00262B68" w:rsidRDefault="00262B68">
      <w:r>
        <w:continuationSeparator/>
      </w:r>
    </w:p>
  </w:footnote>
  <w:footnote w:type="continuationNotice" w:id="1">
    <w:p w14:paraId="3F66BB27" w14:textId="77777777" w:rsidR="00262B68" w:rsidRDefault="00262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3CE" w14:textId="77777777" w:rsidR="00791F3E" w:rsidRDefault="00791F3E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5800" w14:textId="4618B59C" w:rsidR="00791F3E" w:rsidRDefault="00791F3E" w:rsidP="00D96128">
    <w:pPr>
      <w:pStyle w:val="Header"/>
      <w:jc w:val="right"/>
    </w:pPr>
  </w:p>
  <w:p w14:paraId="1CDEE65F" w14:textId="77777777" w:rsidR="00791F3E" w:rsidRPr="0079502D" w:rsidRDefault="00791F3E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7A91" w14:textId="77777777" w:rsidR="00791F3E" w:rsidRDefault="00791F3E" w:rsidP="00630193">
    <w:pPr>
      <w:pStyle w:val="Header"/>
      <w:tabs>
        <w:tab w:val="clear" w:pos="8562"/>
        <w:tab w:val="left" w:pos="5328"/>
      </w:tabs>
      <w:spacing w:after="1418"/>
      <w:jc w:val="center"/>
    </w:pPr>
  </w:p>
  <w:p w14:paraId="1A36D582" w14:textId="73AD6353" w:rsidR="00791F3E" w:rsidRPr="003376AC" w:rsidRDefault="00791F3E" w:rsidP="00CD4D4E">
    <w:pPr>
      <w:pStyle w:val="Header"/>
      <w:tabs>
        <w:tab w:val="clear" w:pos="8562"/>
        <w:tab w:val="left" w:pos="5328"/>
      </w:tabs>
      <w:spacing w:line="276" w:lineRule="auto"/>
      <w:rPr>
        <w:rFonts w:cs="Browallia New"/>
        <w:color w:val="4F2D7F"/>
        <w:sz w:val="40"/>
        <w:szCs w:val="40"/>
        <w:lang w:val="en-US" w:bidi="th-TH"/>
      </w:rPr>
    </w:pPr>
    <w:r w:rsidRPr="003376AC">
      <w:rPr>
        <w:rFonts w:cs="Browallia New" w:hint="cs"/>
        <w:b w:val="0"/>
        <w:bCs/>
        <w:color w:val="auto"/>
        <w:sz w:val="40"/>
        <w:szCs w:val="40"/>
        <w:cs/>
        <w:lang w:val="en-US" w:bidi="th-TH"/>
      </w:rPr>
      <w:t>รายงานของ</w:t>
    </w:r>
    <w:r w:rsidRPr="003376AC">
      <w:rPr>
        <w:rFonts w:ascii="Browallia New" w:hAnsi="Browallia New" w:cs="Browallia New"/>
        <w:bCs/>
        <w:color w:val="000000" w:themeColor="text1"/>
        <w:sz w:val="40"/>
        <w:szCs w:val="40"/>
        <w:cs/>
        <w:lang w:bidi="th-TH"/>
      </w:rPr>
      <w:t>ผู้สอบบัญชีรับอนุญาต</w:t>
    </w:r>
  </w:p>
  <w:p w14:paraId="48AD7CD7" w14:textId="77777777" w:rsidR="00791F3E" w:rsidRDefault="00791F3E" w:rsidP="00D15EA5">
    <w:pPr>
      <w:pStyle w:val="Header"/>
    </w:pPr>
    <w:bookmarkStart w:id="2" w:name="Footer3_tbl"/>
    <w:bookmarkEnd w:id="2"/>
  </w:p>
  <w:p w14:paraId="429B1913" w14:textId="01F54DCA" w:rsidR="00791F3E" w:rsidRDefault="00791F3E" w:rsidP="00D96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0C8E54DA"/>
    <w:multiLevelType w:val="hybridMultilevel"/>
    <w:tmpl w:val="B0C29E56"/>
    <w:lvl w:ilvl="0" w:tplc="B64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E0C39"/>
    <w:multiLevelType w:val="hybridMultilevel"/>
    <w:tmpl w:val="85C09508"/>
    <w:lvl w:ilvl="0" w:tplc="FEDE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B320A3C"/>
    <w:multiLevelType w:val="hybridMultilevel"/>
    <w:tmpl w:val="56325556"/>
    <w:lvl w:ilvl="0" w:tplc="485EB838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color w:val="000000" w:themeColor="text1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94EAA"/>
    <w:multiLevelType w:val="hybridMultilevel"/>
    <w:tmpl w:val="20E2DE9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B21F8"/>
    <w:multiLevelType w:val="multilevel"/>
    <w:tmpl w:val="FAE6F968"/>
    <w:numStyleLink w:val="GTListBullet"/>
  </w:abstractNum>
  <w:abstractNum w:abstractNumId="16" w15:restartNumberingAfterBreak="0">
    <w:nsid w:val="253C1508"/>
    <w:multiLevelType w:val="hybridMultilevel"/>
    <w:tmpl w:val="FBDCB65C"/>
    <w:lvl w:ilvl="0" w:tplc="3D26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A0113"/>
    <w:multiLevelType w:val="hybridMultilevel"/>
    <w:tmpl w:val="D7383E7C"/>
    <w:lvl w:ilvl="0" w:tplc="E7AEBD54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75D27"/>
    <w:multiLevelType w:val="hybridMultilevel"/>
    <w:tmpl w:val="B220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5C91C25"/>
    <w:multiLevelType w:val="multilevel"/>
    <w:tmpl w:val="98FC98AC"/>
    <w:numStyleLink w:val="GTListNumber"/>
  </w:abstractNum>
  <w:abstractNum w:abstractNumId="22" w15:restartNumberingAfterBreak="0">
    <w:nsid w:val="386F37F7"/>
    <w:multiLevelType w:val="hybridMultilevel"/>
    <w:tmpl w:val="525028C8"/>
    <w:lvl w:ilvl="0" w:tplc="B5506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A976CF"/>
    <w:multiLevelType w:val="multilevel"/>
    <w:tmpl w:val="98FC98AC"/>
    <w:numStyleLink w:val="GTListNumber"/>
  </w:abstractNum>
  <w:abstractNum w:abstractNumId="24" w15:restartNumberingAfterBreak="0">
    <w:nsid w:val="3D704551"/>
    <w:multiLevelType w:val="hybridMultilevel"/>
    <w:tmpl w:val="0FF0B3DA"/>
    <w:lvl w:ilvl="0" w:tplc="813E8A1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Times New Roman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7" w15:restartNumberingAfterBreak="0">
    <w:nsid w:val="594F77F4"/>
    <w:multiLevelType w:val="hybridMultilevel"/>
    <w:tmpl w:val="38D47DFC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B5E6E"/>
    <w:multiLevelType w:val="multilevel"/>
    <w:tmpl w:val="FAE6F968"/>
    <w:numStyleLink w:val="GTListBullet"/>
  </w:abstractNum>
  <w:abstractNum w:abstractNumId="29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0" w15:restartNumberingAfterBreak="0">
    <w:nsid w:val="64294884"/>
    <w:multiLevelType w:val="hybridMultilevel"/>
    <w:tmpl w:val="8AFC5C4A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10B57"/>
    <w:multiLevelType w:val="hybridMultilevel"/>
    <w:tmpl w:val="7BCE123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46C9D"/>
    <w:multiLevelType w:val="hybridMultilevel"/>
    <w:tmpl w:val="4E4AD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01A4"/>
    <w:multiLevelType w:val="hybridMultilevel"/>
    <w:tmpl w:val="0BE804E8"/>
    <w:lvl w:ilvl="0" w:tplc="ED7C4C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24C95"/>
    <w:multiLevelType w:val="multilevel"/>
    <w:tmpl w:val="0D561ACA"/>
    <w:numStyleLink w:val="GTNumberedHeadings"/>
  </w:abstractNum>
  <w:num w:numId="1" w16cid:durableId="619730774">
    <w:abstractNumId w:val="3"/>
  </w:num>
  <w:num w:numId="2" w16cid:durableId="2108576851">
    <w:abstractNumId w:val="2"/>
  </w:num>
  <w:num w:numId="3" w16cid:durableId="988090977">
    <w:abstractNumId w:val="1"/>
  </w:num>
  <w:num w:numId="4" w16cid:durableId="1767992742">
    <w:abstractNumId w:val="0"/>
  </w:num>
  <w:num w:numId="5" w16cid:durableId="1055815580">
    <w:abstractNumId w:val="9"/>
  </w:num>
  <w:num w:numId="6" w16cid:durableId="1464545678">
    <w:abstractNumId w:val="5"/>
  </w:num>
  <w:num w:numId="7" w16cid:durableId="1791969663">
    <w:abstractNumId w:val="20"/>
  </w:num>
  <w:num w:numId="8" w16cid:durableId="1701517591">
    <w:abstractNumId w:val="35"/>
  </w:num>
  <w:num w:numId="9" w16cid:durableId="2067756997">
    <w:abstractNumId w:val="5"/>
  </w:num>
  <w:num w:numId="10" w16cid:durableId="425687087">
    <w:abstractNumId w:val="29"/>
  </w:num>
  <w:num w:numId="11" w16cid:durableId="490756115">
    <w:abstractNumId w:val="26"/>
  </w:num>
  <w:num w:numId="12" w16cid:durableId="1253667580">
    <w:abstractNumId w:val="4"/>
  </w:num>
  <w:num w:numId="13" w16cid:durableId="1837184923">
    <w:abstractNumId w:val="12"/>
  </w:num>
  <w:num w:numId="14" w16cid:durableId="1509520657">
    <w:abstractNumId w:val="10"/>
  </w:num>
  <w:num w:numId="15" w16cid:durableId="1578663378">
    <w:abstractNumId w:val="12"/>
  </w:num>
  <w:num w:numId="16" w16cid:durableId="1310597768">
    <w:abstractNumId w:val="15"/>
  </w:num>
  <w:num w:numId="17" w16cid:durableId="626393420">
    <w:abstractNumId w:val="21"/>
  </w:num>
  <w:num w:numId="18" w16cid:durableId="1061438352">
    <w:abstractNumId w:val="29"/>
  </w:num>
  <w:num w:numId="19" w16cid:durableId="2037808618">
    <w:abstractNumId w:val="26"/>
  </w:num>
  <w:num w:numId="20" w16cid:durableId="779371330">
    <w:abstractNumId w:val="4"/>
  </w:num>
  <w:num w:numId="21" w16cid:durableId="1327173058">
    <w:abstractNumId w:val="12"/>
  </w:num>
  <w:num w:numId="22" w16cid:durableId="986977317">
    <w:abstractNumId w:val="10"/>
  </w:num>
  <w:num w:numId="23" w16cid:durableId="362172142">
    <w:abstractNumId w:val="10"/>
  </w:num>
  <w:num w:numId="24" w16cid:durableId="1724979736">
    <w:abstractNumId w:val="10"/>
  </w:num>
  <w:num w:numId="25" w16cid:durableId="715857542">
    <w:abstractNumId w:val="12"/>
  </w:num>
  <w:num w:numId="26" w16cid:durableId="986401015">
    <w:abstractNumId w:val="12"/>
  </w:num>
  <w:num w:numId="27" w16cid:durableId="419762312">
    <w:abstractNumId w:val="12"/>
  </w:num>
  <w:num w:numId="28" w16cid:durableId="1158575137">
    <w:abstractNumId w:val="28"/>
  </w:num>
  <w:num w:numId="29" w16cid:durableId="142432307">
    <w:abstractNumId w:val="28"/>
  </w:num>
  <w:num w:numId="30" w16cid:durableId="1777097806">
    <w:abstractNumId w:val="28"/>
  </w:num>
  <w:num w:numId="31" w16cid:durableId="641884981">
    <w:abstractNumId w:val="23"/>
  </w:num>
  <w:num w:numId="32" w16cid:durableId="167064510">
    <w:abstractNumId w:val="23"/>
  </w:num>
  <w:num w:numId="33" w16cid:durableId="1957977236">
    <w:abstractNumId w:val="23"/>
  </w:num>
  <w:num w:numId="34" w16cid:durableId="4916758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4006416">
    <w:abstractNumId w:val="32"/>
  </w:num>
  <w:num w:numId="36" w16cid:durableId="772897827">
    <w:abstractNumId w:val="34"/>
  </w:num>
  <w:num w:numId="37" w16cid:durableId="10007354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5570891">
    <w:abstractNumId w:val="11"/>
  </w:num>
  <w:num w:numId="39" w16cid:durableId="55670817">
    <w:abstractNumId w:val="13"/>
  </w:num>
  <w:num w:numId="40" w16cid:durableId="1093016674">
    <w:abstractNumId w:val="7"/>
  </w:num>
  <w:num w:numId="41" w16cid:durableId="475418661">
    <w:abstractNumId w:val="6"/>
  </w:num>
  <w:num w:numId="42" w16cid:durableId="1218738915">
    <w:abstractNumId w:val="27"/>
  </w:num>
  <w:num w:numId="43" w16cid:durableId="1084302789">
    <w:abstractNumId w:val="30"/>
  </w:num>
  <w:num w:numId="44" w16cid:durableId="184246381">
    <w:abstractNumId w:val="8"/>
  </w:num>
  <w:num w:numId="45" w16cid:durableId="1298800124">
    <w:abstractNumId w:val="31"/>
  </w:num>
  <w:num w:numId="46" w16cid:durableId="1760634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9325203">
    <w:abstractNumId w:val="14"/>
  </w:num>
  <w:num w:numId="48" w16cid:durableId="888423361">
    <w:abstractNumId w:val="25"/>
  </w:num>
  <w:num w:numId="49" w16cid:durableId="140119072">
    <w:abstractNumId w:val="19"/>
  </w:num>
  <w:num w:numId="50" w16cid:durableId="1224097606">
    <w:abstractNumId w:val="17"/>
  </w:num>
  <w:num w:numId="51" w16cid:durableId="949244688">
    <w:abstractNumId w:val="24"/>
  </w:num>
  <w:num w:numId="52" w16cid:durableId="1863396322">
    <w:abstractNumId w:val="16"/>
  </w:num>
  <w:num w:numId="53" w16cid:durableId="332732151">
    <w:abstractNumId w:val="18"/>
  </w:num>
  <w:num w:numId="54" w16cid:durableId="266621723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0D7E"/>
    <w:rsid w:val="00002C05"/>
    <w:rsid w:val="00003AA8"/>
    <w:rsid w:val="000041E4"/>
    <w:rsid w:val="00004A04"/>
    <w:rsid w:val="00004B8D"/>
    <w:rsid w:val="00004D01"/>
    <w:rsid w:val="000050CD"/>
    <w:rsid w:val="000074FA"/>
    <w:rsid w:val="0001033F"/>
    <w:rsid w:val="00010B7B"/>
    <w:rsid w:val="00010B9A"/>
    <w:rsid w:val="00010F78"/>
    <w:rsid w:val="00010F8C"/>
    <w:rsid w:val="00011826"/>
    <w:rsid w:val="00012393"/>
    <w:rsid w:val="00012860"/>
    <w:rsid w:val="000139EE"/>
    <w:rsid w:val="00014057"/>
    <w:rsid w:val="00014E16"/>
    <w:rsid w:val="00015BE9"/>
    <w:rsid w:val="00015C9B"/>
    <w:rsid w:val="000162B0"/>
    <w:rsid w:val="00016A65"/>
    <w:rsid w:val="00016E75"/>
    <w:rsid w:val="000171A0"/>
    <w:rsid w:val="000178B2"/>
    <w:rsid w:val="00017C59"/>
    <w:rsid w:val="00020041"/>
    <w:rsid w:val="0002052B"/>
    <w:rsid w:val="00020976"/>
    <w:rsid w:val="00021A22"/>
    <w:rsid w:val="00021CEA"/>
    <w:rsid w:val="0002263C"/>
    <w:rsid w:val="00022EC5"/>
    <w:rsid w:val="00023536"/>
    <w:rsid w:val="00023660"/>
    <w:rsid w:val="00023E53"/>
    <w:rsid w:val="00023FD1"/>
    <w:rsid w:val="000246A6"/>
    <w:rsid w:val="0002522A"/>
    <w:rsid w:val="000268B2"/>
    <w:rsid w:val="00027BF3"/>
    <w:rsid w:val="0003023B"/>
    <w:rsid w:val="00031D17"/>
    <w:rsid w:val="00031F4A"/>
    <w:rsid w:val="00032939"/>
    <w:rsid w:val="00032DE0"/>
    <w:rsid w:val="00032E9C"/>
    <w:rsid w:val="00032EC0"/>
    <w:rsid w:val="00035CF5"/>
    <w:rsid w:val="000367A2"/>
    <w:rsid w:val="000371D7"/>
    <w:rsid w:val="00037568"/>
    <w:rsid w:val="00037AF3"/>
    <w:rsid w:val="00040A6C"/>
    <w:rsid w:val="00040C06"/>
    <w:rsid w:val="000413A6"/>
    <w:rsid w:val="00042BFF"/>
    <w:rsid w:val="00042DDD"/>
    <w:rsid w:val="00043DAF"/>
    <w:rsid w:val="00044ACE"/>
    <w:rsid w:val="0004550E"/>
    <w:rsid w:val="000455FE"/>
    <w:rsid w:val="000469AA"/>
    <w:rsid w:val="00050381"/>
    <w:rsid w:val="00050B7F"/>
    <w:rsid w:val="00050E9E"/>
    <w:rsid w:val="00051C7D"/>
    <w:rsid w:val="0005222B"/>
    <w:rsid w:val="00052614"/>
    <w:rsid w:val="00053BB0"/>
    <w:rsid w:val="00053FFC"/>
    <w:rsid w:val="0005401B"/>
    <w:rsid w:val="000543B2"/>
    <w:rsid w:val="00055391"/>
    <w:rsid w:val="0005653D"/>
    <w:rsid w:val="00057F86"/>
    <w:rsid w:val="0006075E"/>
    <w:rsid w:val="00060B49"/>
    <w:rsid w:val="00062052"/>
    <w:rsid w:val="00062234"/>
    <w:rsid w:val="0006285C"/>
    <w:rsid w:val="00066D0E"/>
    <w:rsid w:val="000671F6"/>
    <w:rsid w:val="00067E0B"/>
    <w:rsid w:val="00067E31"/>
    <w:rsid w:val="00067F9E"/>
    <w:rsid w:val="00070D25"/>
    <w:rsid w:val="0007218A"/>
    <w:rsid w:val="000723F7"/>
    <w:rsid w:val="0007241C"/>
    <w:rsid w:val="00073839"/>
    <w:rsid w:val="00074485"/>
    <w:rsid w:val="00077B19"/>
    <w:rsid w:val="00080448"/>
    <w:rsid w:val="00081B05"/>
    <w:rsid w:val="000824B4"/>
    <w:rsid w:val="000828F1"/>
    <w:rsid w:val="00082AB4"/>
    <w:rsid w:val="00082F59"/>
    <w:rsid w:val="00083739"/>
    <w:rsid w:val="00084CEB"/>
    <w:rsid w:val="00084EA9"/>
    <w:rsid w:val="00086930"/>
    <w:rsid w:val="000905D1"/>
    <w:rsid w:val="000908B9"/>
    <w:rsid w:val="0009093A"/>
    <w:rsid w:val="00090CDE"/>
    <w:rsid w:val="00090EA3"/>
    <w:rsid w:val="000914D5"/>
    <w:rsid w:val="00091A51"/>
    <w:rsid w:val="00091FDC"/>
    <w:rsid w:val="00094333"/>
    <w:rsid w:val="000945E3"/>
    <w:rsid w:val="00095F96"/>
    <w:rsid w:val="0009694B"/>
    <w:rsid w:val="00096A86"/>
    <w:rsid w:val="00096E0F"/>
    <w:rsid w:val="00097FAB"/>
    <w:rsid w:val="000A0801"/>
    <w:rsid w:val="000A0EF5"/>
    <w:rsid w:val="000A11A9"/>
    <w:rsid w:val="000A1F82"/>
    <w:rsid w:val="000A249B"/>
    <w:rsid w:val="000A3463"/>
    <w:rsid w:val="000A5D13"/>
    <w:rsid w:val="000A646B"/>
    <w:rsid w:val="000A6AEB"/>
    <w:rsid w:val="000A6C90"/>
    <w:rsid w:val="000A7553"/>
    <w:rsid w:val="000A7AA5"/>
    <w:rsid w:val="000B023A"/>
    <w:rsid w:val="000B1E85"/>
    <w:rsid w:val="000B2DA6"/>
    <w:rsid w:val="000B3EC4"/>
    <w:rsid w:val="000B4B83"/>
    <w:rsid w:val="000B60C9"/>
    <w:rsid w:val="000B65E3"/>
    <w:rsid w:val="000B6D86"/>
    <w:rsid w:val="000B7090"/>
    <w:rsid w:val="000B7419"/>
    <w:rsid w:val="000C2FD3"/>
    <w:rsid w:val="000C31B5"/>
    <w:rsid w:val="000C3E1B"/>
    <w:rsid w:val="000C4126"/>
    <w:rsid w:val="000C54C9"/>
    <w:rsid w:val="000C5700"/>
    <w:rsid w:val="000C62F1"/>
    <w:rsid w:val="000D0BA7"/>
    <w:rsid w:val="000D0EAD"/>
    <w:rsid w:val="000D176F"/>
    <w:rsid w:val="000D213F"/>
    <w:rsid w:val="000D2328"/>
    <w:rsid w:val="000D2E12"/>
    <w:rsid w:val="000D41B5"/>
    <w:rsid w:val="000D6070"/>
    <w:rsid w:val="000E0C0C"/>
    <w:rsid w:val="000E0DFC"/>
    <w:rsid w:val="000E0DFD"/>
    <w:rsid w:val="000E19ED"/>
    <w:rsid w:val="000E23F7"/>
    <w:rsid w:val="000E3219"/>
    <w:rsid w:val="000E4EC4"/>
    <w:rsid w:val="000E52CE"/>
    <w:rsid w:val="000E562E"/>
    <w:rsid w:val="000E5641"/>
    <w:rsid w:val="000E774E"/>
    <w:rsid w:val="000E7FA9"/>
    <w:rsid w:val="000F0FE8"/>
    <w:rsid w:val="000F1164"/>
    <w:rsid w:val="000F1C7B"/>
    <w:rsid w:val="000F246B"/>
    <w:rsid w:val="000F354C"/>
    <w:rsid w:val="000F3AAB"/>
    <w:rsid w:val="000F43E8"/>
    <w:rsid w:val="000F45B8"/>
    <w:rsid w:val="000F5235"/>
    <w:rsid w:val="000F6174"/>
    <w:rsid w:val="000F6D81"/>
    <w:rsid w:val="000F6E25"/>
    <w:rsid w:val="000F732C"/>
    <w:rsid w:val="000F7AEE"/>
    <w:rsid w:val="001001DD"/>
    <w:rsid w:val="00100CA8"/>
    <w:rsid w:val="00100D61"/>
    <w:rsid w:val="001011DF"/>
    <w:rsid w:val="00101376"/>
    <w:rsid w:val="00101926"/>
    <w:rsid w:val="00101AE2"/>
    <w:rsid w:val="00102830"/>
    <w:rsid w:val="00102B57"/>
    <w:rsid w:val="00102B69"/>
    <w:rsid w:val="00105044"/>
    <w:rsid w:val="001059C7"/>
    <w:rsid w:val="00105FE1"/>
    <w:rsid w:val="00105FE3"/>
    <w:rsid w:val="00106B71"/>
    <w:rsid w:val="00107133"/>
    <w:rsid w:val="00107151"/>
    <w:rsid w:val="001075DA"/>
    <w:rsid w:val="00110657"/>
    <w:rsid w:val="001110EA"/>
    <w:rsid w:val="0011182A"/>
    <w:rsid w:val="00112814"/>
    <w:rsid w:val="00112B69"/>
    <w:rsid w:val="0011565D"/>
    <w:rsid w:val="00122136"/>
    <w:rsid w:val="001229C4"/>
    <w:rsid w:val="0012666E"/>
    <w:rsid w:val="001268CB"/>
    <w:rsid w:val="00126BCB"/>
    <w:rsid w:val="00127150"/>
    <w:rsid w:val="00127156"/>
    <w:rsid w:val="0013010D"/>
    <w:rsid w:val="0013038F"/>
    <w:rsid w:val="00130499"/>
    <w:rsid w:val="00130F96"/>
    <w:rsid w:val="0013164E"/>
    <w:rsid w:val="001316D3"/>
    <w:rsid w:val="00131B06"/>
    <w:rsid w:val="001327FD"/>
    <w:rsid w:val="00132FD4"/>
    <w:rsid w:val="001340DD"/>
    <w:rsid w:val="00134B1D"/>
    <w:rsid w:val="00134EF1"/>
    <w:rsid w:val="001362EF"/>
    <w:rsid w:val="00136A1D"/>
    <w:rsid w:val="001406CE"/>
    <w:rsid w:val="00140D0D"/>
    <w:rsid w:val="001410DE"/>
    <w:rsid w:val="00141DC3"/>
    <w:rsid w:val="00143A0B"/>
    <w:rsid w:val="00143BDE"/>
    <w:rsid w:val="00143DAD"/>
    <w:rsid w:val="00144271"/>
    <w:rsid w:val="001460F5"/>
    <w:rsid w:val="00146E21"/>
    <w:rsid w:val="001504C4"/>
    <w:rsid w:val="001506F0"/>
    <w:rsid w:val="00150824"/>
    <w:rsid w:val="00150A51"/>
    <w:rsid w:val="00150F4B"/>
    <w:rsid w:val="0015197D"/>
    <w:rsid w:val="00151A0B"/>
    <w:rsid w:val="00151D9A"/>
    <w:rsid w:val="001533D3"/>
    <w:rsid w:val="00154B78"/>
    <w:rsid w:val="00154C22"/>
    <w:rsid w:val="001554CD"/>
    <w:rsid w:val="00155A91"/>
    <w:rsid w:val="00156307"/>
    <w:rsid w:val="001565A8"/>
    <w:rsid w:val="0015731D"/>
    <w:rsid w:val="00157E1A"/>
    <w:rsid w:val="00157FFC"/>
    <w:rsid w:val="00160461"/>
    <w:rsid w:val="001613E2"/>
    <w:rsid w:val="00161796"/>
    <w:rsid w:val="001617BF"/>
    <w:rsid w:val="0016373B"/>
    <w:rsid w:val="0016459D"/>
    <w:rsid w:val="001645DD"/>
    <w:rsid w:val="001657C7"/>
    <w:rsid w:val="00166826"/>
    <w:rsid w:val="00166E0C"/>
    <w:rsid w:val="00167017"/>
    <w:rsid w:val="00167E73"/>
    <w:rsid w:val="00171422"/>
    <w:rsid w:val="00171C0B"/>
    <w:rsid w:val="00171F52"/>
    <w:rsid w:val="00171FF5"/>
    <w:rsid w:val="001727EE"/>
    <w:rsid w:val="00172AB9"/>
    <w:rsid w:val="00172F9F"/>
    <w:rsid w:val="00174E18"/>
    <w:rsid w:val="0017565C"/>
    <w:rsid w:val="00175716"/>
    <w:rsid w:val="00176994"/>
    <w:rsid w:val="00176B7B"/>
    <w:rsid w:val="00177042"/>
    <w:rsid w:val="00177481"/>
    <w:rsid w:val="00177993"/>
    <w:rsid w:val="00177AF9"/>
    <w:rsid w:val="00177B83"/>
    <w:rsid w:val="00180D3B"/>
    <w:rsid w:val="00180FB4"/>
    <w:rsid w:val="001818EC"/>
    <w:rsid w:val="001823C3"/>
    <w:rsid w:val="00182D43"/>
    <w:rsid w:val="00182DCE"/>
    <w:rsid w:val="00183591"/>
    <w:rsid w:val="00183841"/>
    <w:rsid w:val="00184B68"/>
    <w:rsid w:val="0018586A"/>
    <w:rsid w:val="00185AD9"/>
    <w:rsid w:val="001861E0"/>
    <w:rsid w:val="00186350"/>
    <w:rsid w:val="00186BC0"/>
    <w:rsid w:val="00190B8B"/>
    <w:rsid w:val="00190C74"/>
    <w:rsid w:val="00190EA4"/>
    <w:rsid w:val="0019196B"/>
    <w:rsid w:val="00191CE8"/>
    <w:rsid w:val="0019210D"/>
    <w:rsid w:val="00192B4F"/>
    <w:rsid w:val="00192C8F"/>
    <w:rsid w:val="0019344B"/>
    <w:rsid w:val="00193C12"/>
    <w:rsid w:val="00194CF7"/>
    <w:rsid w:val="0019599C"/>
    <w:rsid w:val="00195B54"/>
    <w:rsid w:val="0019776B"/>
    <w:rsid w:val="001A0BEB"/>
    <w:rsid w:val="001A29C2"/>
    <w:rsid w:val="001A314F"/>
    <w:rsid w:val="001A3BFB"/>
    <w:rsid w:val="001A3C20"/>
    <w:rsid w:val="001A4627"/>
    <w:rsid w:val="001A4C3B"/>
    <w:rsid w:val="001A4E0A"/>
    <w:rsid w:val="001A5481"/>
    <w:rsid w:val="001B0987"/>
    <w:rsid w:val="001B1232"/>
    <w:rsid w:val="001B166B"/>
    <w:rsid w:val="001B198C"/>
    <w:rsid w:val="001B4914"/>
    <w:rsid w:val="001B5442"/>
    <w:rsid w:val="001B5865"/>
    <w:rsid w:val="001B61F2"/>
    <w:rsid w:val="001B6BE6"/>
    <w:rsid w:val="001B7388"/>
    <w:rsid w:val="001B7C2E"/>
    <w:rsid w:val="001B7EC8"/>
    <w:rsid w:val="001C0999"/>
    <w:rsid w:val="001C1272"/>
    <w:rsid w:val="001C144E"/>
    <w:rsid w:val="001C2716"/>
    <w:rsid w:val="001C2B9B"/>
    <w:rsid w:val="001C39F9"/>
    <w:rsid w:val="001C4714"/>
    <w:rsid w:val="001C5497"/>
    <w:rsid w:val="001C5E63"/>
    <w:rsid w:val="001C7104"/>
    <w:rsid w:val="001D0EA7"/>
    <w:rsid w:val="001D10B6"/>
    <w:rsid w:val="001D13FC"/>
    <w:rsid w:val="001D2302"/>
    <w:rsid w:val="001D2E11"/>
    <w:rsid w:val="001D3015"/>
    <w:rsid w:val="001D4A90"/>
    <w:rsid w:val="001D5622"/>
    <w:rsid w:val="001D581B"/>
    <w:rsid w:val="001D67EE"/>
    <w:rsid w:val="001D6C73"/>
    <w:rsid w:val="001D6C90"/>
    <w:rsid w:val="001D7BB3"/>
    <w:rsid w:val="001E091D"/>
    <w:rsid w:val="001E0EC7"/>
    <w:rsid w:val="001E117C"/>
    <w:rsid w:val="001E12A6"/>
    <w:rsid w:val="001E1EEF"/>
    <w:rsid w:val="001E4040"/>
    <w:rsid w:val="001E456B"/>
    <w:rsid w:val="001E498F"/>
    <w:rsid w:val="001E4C9A"/>
    <w:rsid w:val="001E4CBC"/>
    <w:rsid w:val="001E4DF2"/>
    <w:rsid w:val="001E52E6"/>
    <w:rsid w:val="001E62F3"/>
    <w:rsid w:val="001E7258"/>
    <w:rsid w:val="001E76EA"/>
    <w:rsid w:val="001E7AED"/>
    <w:rsid w:val="001E7D9B"/>
    <w:rsid w:val="001F003D"/>
    <w:rsid w:val="001F03C0"/>
    <w:rsid w:val="001F2BD0"/>
    <w:rsid w:val="001F4027"/>
    <w:rsid w:val="001F41AE"/>
    <w:rsid w:val="001F6012"/>
    <w:rsid w:val="001F761A"/>
    <w:rsid w:val="0020030B"/>
    <w:rsid w:val="0020032C"/>
    <w:rsid w:val="00201FA9"/>
    <w:rsid w:val="002029F7"/>
    <w:rsid w:val="00203D1A"/>
    <w:rsid w:val="00203ECF"/>
    <w:rsid w:val="00204B0B"/>
    <w:rsid w:val="00205B2F"/>
    <w:rsid w:val="00206244"/>
    <w:rsid w:val="002064AE"/>
    <w:rsid w:val="00207DFC"/>
    <w:rsid w:val="0021044E"/>
    <w:rsid w:val="002106B9"/>
    <w:rsid w:val="002108D6"/>
    <w:rsid w:val="002108FC"/>
    <w:rsid w:val="00210D5E"/>
    <w:rsid w:val="0021103B"/>
    <w:rsid w:val="00211A44"/>
    <w:rsid w:val="0021265C"/>
    <w:rsid w:val="0021278E"/>
    <w:rsid w:val="00213E21"/>
    <w:rsid w:val="00213E82"/>
    <w:rsid w:val="0021628A"/>
    <w:rsid w:val="00216648"/>
    <w:rsid w:val="00216B57"/>
    <w:rsid w:val="00216EDC"/>
    <w:rsid w:val="00217227"/>
    <w:rsid w:val="00217484"/>
    <w:rsid w:val="0022210D"/>
    <w:rsid w:val="0022288D"/>
    <w:rsid w:val="0022372A"/>
    <w:rsid w:val="00223E02"/>
    <w:rsid w:val="00225144"/>
    <w:rsid w:val="0022518C"/>
    <w:rsid w:val="00225293"/>
    <w:rsid w:val="002310B0"/>
    <w:rsid w:val="002324F2"/>
    <w:rsid w:val="002338F8"/>
    <w:rsid w:val="002358F3"/>
    <w:rsid w:val="0023695D"/>
    <w:rsid w:val="002375D1"/>
    <w:rsid w:val="002378DD"/>
    <w:rsid w:val="002379CE"/>
    <w:rsid w:val="00237A7E"/>
    <w:rsid w:val="00237FBC"/>
    <w:rsid w:val="00240B0B"/>
    <w:rsid w:val="00241690"/>
    <w:rsid w:val="00241F16"/>
    <w:rsid w:val="0024241D"/>
    <w:rsid w:val="00242C67"/>
    <w:rsid w:val="00244119"/>
    <w:rsid w:val="0024436B"/>
    <w:rsid w:val="00244D57"/>
    <w:rsid w:val="00244E98"/>
    <w:rsid w:val="002451E3"/>
    <w:rsid w:val="00246316"/>
    <w:rsid w:val="0024669F"/>
    <w:rsid w:val="00247969"/>
    <w:rsid w:val="00250457"/>
    <w:rsid w:val="0025215E"/>
    <w:rsid w:val="0025338B"/>
    <w:rsid w:val="00253582"/>
    <w:rsid w:val="00253C13"/>
    <w:rsid w:val="00254CEC"/>
    <w:rsid w:val="00260340"/>
    <w:rsid w:val="00260915"/>
    <w:rsid w:val="002612B6"/>
    <w:rsid w:val="0026138F"/>
    <w:rsid w:val="0026182A"/>
    <w:rsid w:val="00262AC3"/>
    <w:rsid w:val="00262B68"/>
    <w:rsid w:val="00263DE6"/>
    <w:rsid w:val="00267B43"/>
    <w:rsid w:val="00270485"/>
    <w:rsid w:val="00270E38"/>
    <w:rsid w:val="002717E2"/>
    <w:rsid w:val="002717F2"/>
    <w:rsid w:val="002740F3"/>
    <w:rsid w:val="00275C01"/>
    <w:rsid w:val="00275F1A"/>
    <w:rsid w:val="0027659C"/>
    <w:rsid w:val="002765E2"/>
    <w:rsid w:val="002769B0"/>
    <w:rsid w:val="00277C0A"/>
    <w:rsid w:val="00277DBB"/>
    <w:rsid w:val="00277EBE"/>
    <w:rsid w:val="00280186"/>
    <w:rsid w:val="00282E07"/>
    <w:rsid w:val="00283539"/>
    <w:rsid w:val="002838FB"/>
    <w:rsid w:val="00283911"/>
    <w:rsid w:val="002845BF"/>
    <w:rsid w:val="00284874"/>
    <w:rsid w:val="00284A2C"/>
    <w:rsid w:val="00284A5E"/>
    <w:rsid w:val="00285249"/>
    <w:rsid w:val="002857D1"/>
    <w:rsid w:val="00285823"/>
    <w:rsid w:val="0028619F"/>
    <w:rsid w:val="00286BAC"/>
    <w:rsid w:val="00290DDC"/>
    <w:rsid w:val="00291A2E"/>
    <w:rsid w:val="00291DEE"/>
    <w:rsid w:val="00292755"/>
    <w:rsid w:val="00293858"/>
    <w:rsid w:val="0029407F"/>
    <w:rsid w:val="002957B6"/>
    <w:rsid w:val="002963FC"/>
    <w:rsid w:val="0029698D"/>
    <w:rsid w:val="00297488"/>
    <w:rsid w:val="00297BB8"/>
    <w:rsid w:val="002A048F"/>
    <w:rsid w:val="002A153D"/>
    <w:rsid w:val="002A1A12"/>
    <w:rsid w:val="002A20EA"/>
    <w:rsid w:val="002A252E"/>
    <w:rsid w:val="002A2DDB"/>
    <w:rsid w:val="002A2DF4"/>
    <w:rsid w:val="002A545B"/>
    <w:rsid w:val="002A6D6D"/>
    <w:rsid w:val="002A7427"/>
    <w:rsid w:val="002B037C"/>
    <w:rsid w:val="002B0E56"/>
    <w:rsid w:val="002B248B"/>
    <w:rsid w:val="002B4327"/>
    <w:rsid w:val="002B520D"/>
    <w:rsid w:val="002B5287"/>
    <w:rsid w:val="002B52E1"/>
    <w:rsid w:val="002B54B4"/>
    <w:rsid w:val="002B5A4A"/>
    <w:rsid w:val="002B5AF1"/>
    <w:rsid w:val="002B5BFB"/>
    <w:rsid w:val="002B793A"/>
    <w:rsid w:val="002C0BE3"/>
    <w:rsid w:val="002C127F"/>
    <w:rsid w:val="002C12F8"/>
    <w:rsid w:val="002C2357"/>
    <w:rsid w:val="002C2931"/>
    <w:rsid w:val="002C2B43"/>
    <w:rsid w:val="002C4DFC"/>
    <w:rsid w:val="002C61EC"/>
    <w:rsid w:val="002C623D"/>
    <w:rsid w:val="002C6936"/>
    <w:rsid w:val="002C6D7E"/>
    <w:rsid w:val="002C6E77"/>
    <w:rsid w:val="002C710D"/>
    <w:rsid w:val="002C75F6"/>
    <w:rsid w:val="002C78B1"/>
    <w:rsid w:val="002D1FB4"/>
    <w:rsid w:val="002D32E4"/>
    <w:rsid w:val="002D4E6E"/>
    <w:rsid w:val="002D5A0F"/>
    <w:rsid w:val="002D6E25"/>
    <w:rsid w:val="002E02F4"/>
    <w:rsid w:val="002E1501"/>
    <w:rsid w:val="002E1EB4"/>
    <w:rsid w:val="002E23A0"/>
    <w:rsid w:val="002E4D03"/>
    <w:rsid w:val="002E5ACA"/>
    <w:rsid w:val="002E6228"/>
    <w:rsid w:val="002E67F8"/>
    <w:rsid w:val="002E68E4"/>
    <w:rsid w:val="002E6CBA"/>
    <w:rsid w:val="002E76A5"/>
    <w:rsid w:val="002E7F1E"/>
    <w:rsid w:val="002F01FF"/>
    <w:rsid w:val="002F0FC4"/>
    <w:rsid w:val="002F15EB"/>
    <w:rsid w:val="002F2DEB"/>
    <w:rsid w:val="002F2F7E"/>
    <w:rsid w:val="002F33B7"/>
    <w:rsid w:val="002F3903"/>
    <w:rsid w:val="002F39EB"/>
    <w:rsid w:val="002F4A52"/>
    <w:rsid w:val="002F4DF5"/>
    <w:rsid w:val="002F53F1"/>
    <w:rsid w:val="002F54B3"/>
    <w:rsid w:val="002F68F0"/>
    <w:rsid w:val="002F7D90"/>
    <w:rsid w:val="0030026A"/>
    <w:rsid w:val="003019A4"/>
    <w:rsid w:val="003029D7"/>
    <w:rsid w:val="003029F3"/>
    <w:rsid w:val="00303C18"/>
    <w:rsid w:val="00303CB4"/>
    <w:rsid w:val="003043A7"/>
    <w:rsid w:val="00304D9E"/>
    <w:rsid w:val="00305173"/>
    <w:rsid w:val="00306408"/>
    <w:rsid w:val="003064D5"/>
    <w:rsid w:val="003068C0"/>
    <w:rsid w:val="00307A9E"/>
    <w:rsid w:val="003102A9"/>
    <w:rsid w:val="00310499"/>
    <w:rsid w:val="0031149E"/>
    <w:rsid w:val="003124CC"/>
    <w:rsid w:val="00312EC0"/>
    <w:rsid w:val="0031335C"/>
    <w:rsid w:val="003135D4"/>
    <w:rsid w:val="00313605"/>
    <w:rsid w:val="00314A40"/>
    <w:rsid w:val="003152AA"/>
    <w:rsid w:val="00315B60"/>
    <w:rsid w:val="00316AA6"/>
    <w:rsid w:val="003170E7"/>
    <w:rsid w:val="00317804"/>
    <w:rsid w:val="00317E35"/>
    <w:rsid w:val="00321A76"/>
    <w:rsid w:val="00321D8B"/>
    <w:rsid w:val="00322D83"/>
    <w:rsid w:val="003244C0"/>
    <w:rsid w:val="003249D0"/>
    <w:rsid w:val="003250A9"/>
    <w:rsid w:val="0033000E"/>
    <w:rsid w:val="003305E3"/>
    <w:rsid w:val="00330AA1"/>
    <w:rsid w:val="0033112F"/>
    <w:rsid w:val="003315C6"/>
    <w:rsid w:val="00331E91"/>
    <w:rsid w:val="00335E5B"/>
    <w:rsid w:val="003376AC"/>
    <w:rsid w:val="003377C6"/>
    <w:rsid w:val="00340360"/>
    <w:rsid w:val="0034147F"/>
    <w:rsid w:val="0034199D"/>
    <w:rsid w:val="00341A38"/>
    <w:rsid w:val="0034264B"/>
    <w:rsid w:val="00342BCF"/>
    <w:rsid w:val="00342FA3"/>
    <w:rsid w:val="003430F9"/>
    <w:rsid w:val="00343A95"/>
    <w:rsid w:val="003442D9"/>
    <w:rsid w:val="003446EB"/>
    <w:rsid w:val="00345A8F"/>
    <w:rsid w:val="00346FD6"/>
    <w:rsid w:val="0034703A"/>
    <w:rsid w:val="00347B50"/>
    <w:rsid w:val="00350681"/>
    <w:rsid w:val="00350AEB"/>
    <w:rsid w:val="003511AD"/>
    <w:rsid w:val="00351EB2"/>
    <w:rsid w:val="00351FD3"/>
    <w:rsid w:val="003528D4"/>
    <w:rsid w:val="00353CC6"/>
    <w:rsid w:val="00354F5D"/>
    <w:rsid w:val="00356A35"/>
    <w:rsid w:val="003579FF"/>
    <w:rsid w:val="0036042C"/>
    <w:rsid w:val="00360880"/>
    <w:rsid w:val="003615CA"/>
    <w:rsid w:val="00361FB3"/>
    <w:rsid w:val="00362AE7"/>
    <w:rsid w:val="00364AD9"/>
    <w:rsid w:val="00365ECE"/>
    <w:rsid w:val="0036655D"/>
    <w:rsid w:val="00366D58"/>
    <w:rsid w:val="003671FB"/>
    <w:rsid w:val="0036768F"/>
    <w:rsid w:val="0036779F"/>
    <w:rsid w:val="0037072F"/>
    <w:rsid w:val="00370C0F"/>
    <w:rsid w:val="00370C18"/>
    <w:rsid w:val="00370D3E"/>
    <w:rsid w:val="0037216C"/>
    <w:rsid w:val="00372794"/>
    <w:rsid w:val="00373997"/>
    <w:rsid w:val="00373E49"/>
    <w:rsid w:val="003744DA"/>
    <w:rsid w:val="003747EA"/>
    <w:rsid w:val="00375927"/>
    <w:rsid w:val="00376103"/>
    <w:rsid w:val="003809B9"/>
    <w:rsid w:val="00381D21"/>
    <w:rsid w:val="0038275A"/>
    <w:rsid w:val="00382CFB"/>
    <w:rsid w:val="00383227"/>
    <w:rsid w:val="00383C10"/>
    <w:rsid w:val="00384904"/>
    <w:rsid w:val="00384AEC"/>
    <w:rsid w:val="003853D3"/>
    <w:rsid w:val="003856A9"/>
    <w:rsid w:val="00385AD2"/>
    <w:rsid w:val="00385F17"/>
    <w:rsid w:val="00386B16"/>
    <w:rsid w:val="00390AE0"/>
    <w:rsid w:val="00390D7F"/>
    <w:rsid w:val="0039156A"/>
    <w:rsid w:val="00391A49"/>
    <w:rsid w:val="00393D56"/>
    <w:rsid w:val="00396212"/>
    <w:rsid w:val="00396F35"/>
    <w:rsid w:val="003977DC"/>
    <w:rsid w:val="003A04E3"/>
    <w:rsid w:val="003A2D15"/>
    <w:rsid w:val="003A2D6E"/>
    <w:rsid w:val="003A2EAA"/>
    <w:rsid w:val="003A4123"/>
    <w:rsid w:val="003A47D5"/>
    <w:rsid w:val="003A504D"/>
    <w:rsid w:val="003A5309"/>
    <w:rsid w:val="003A5A05"/>
    <w:rsid w:val="003A5B52"/>
    <w:rsid w:val="003A6AFA"/>
    <w:rsid w:val="003A6E28"/>
    <w:rsid w:val="003A7A95"/>
    <w:rsid w:val="003B0ECE"/>
    <w:rsid w:val="003B2FD5"/>
    <w:rsid w:val="003B3CD7"/>
    <w:rsid w:val="003B433A"/>
    <w:rsid w:val="003B4CCD"/>
    <w:rsid w:val="003B4DED"/>
    <w:rsid w:val="003B563F"/>
    <w:rsid w:val="003B59B3"/>
    <w:rsid w:val="003B675E"/>
    <w:rsid w:val="003B7015"/>
    <w:rsid w:val="003C108E"/>
    <w:rsid w:val="003C12C5"/>
    <w:rsid w:val="003C1A04"/>
    <w:rsid w:val="003C1DB7"/>
    <w:rsid w:val="003C27EF"/>
    <w:rsid w:val="003C32E9"/>
    <w:rsid w:val="003C3898"/>
    <w:rsid w:val="003C421A"/>
    <w:rsid w:val="003C44B6"/>
    <w:rsid w:val="003C5670"/>
    <w:rsid w:val="003C69E3"/>
    <w:rsid w:val="003C6AA7"/>
    <w:rsid w:val="003C7D9B"/>
    <w:rsid w:val="003D0098"/>
    <w:rsid w:val="003D0FE1"/>
    <w:rsid w:val="003D2581"/>
    <w:rsid w:val="003D2605"/>
    <w:rsid w:val="003D2D5D"/>
    <w:rsid w:val="003D2F7E"/>
    <w:rsid w:val="003D5488"/>
    <w:rsid w:val="003D64D6"/>
    <w:rsid w:val="003D7043"/>
    <w:rsid w:val="003E034A"/>
    <w:rsid w:val="003E06B7"/>
    <w:rsid w:val="003E07B0"/>
    <w:rsid w:val="003E0831"/>
    <w:rsid w:val="003E14E6"/>
    <w:rsid w:val="003E3924"/>
    <w:rsid w:val="003E3E21"/>
    <w:rsid w:val="003E4929"/>
    <w:rsid w:val="003E4C75"/>
    <w:rsid w:val="003E5703"/>
    <w:rsid w:val="003E64FD"/>
    <w:rsid w:val="003E69FC"/>
    <w:rsid w:val="003E6D20"/>
    <w:rsid w:val="003E6DF9"/>
    <w:rsid w:val="003E72E7"/>
    <w:rsid w:val="003F0933"/>
    <w:rsid w:val="003F0986"/>
    <w:rsid w:val="003F16DE"/>
    <w:rsid w:val="003F1AD4"/>
    <w:rsid w:val="003F1E6E"/>
    <w:rsid w:val="003F231B"/>
    <w:rsid w:val="003F29E7"/>
    <w:rsid w:val="003F2D32"/>
    <w:rsid w:val="003F3EF3"/>
    <w:rsid w:val="003F45A7"/>
    <w:rsid w:val="003F6661"/>
    <w:rsid w:val="003F76C2"/>
    <w:rsid w:val="00400402"/>
    <w:rsid w:val="00400606"/>
    <w:rsid w:val="00401E5A"/>
    <w:rsid w:val="004042AA"/>
    <w:rsid w:val="00404AE6"/>
    <w:rsid w:val="004051B8"/>
    <w:rsid w:val="00405B15"/>
    <w:rsid w:val="00406621"/>
    <w:rsid w:val="004108AD"/>
    <w:rsid w:val="00411635"/>
    <w:rsid w:val="0041256A"/>
    <w:rsid w:val="00412952"/>
    <w:rsid w:val="00413932"/>
    <w:rsid w:val="004139B8"/>
    <w:rsid w:val="00414978"/>
    <w:rsid w:val="004153F9"/>
    <w:rsid w:val="0041545E"/>
    <w:rsid w:val="00415AB5"/>
    <w:rsid w:val="00416032"/>
    <w:rsid w:val="00416281"/>
    <w:rsid w:val="00417AAB"/>
    <w:rsid w:val="0042077A"/>
    <w:rsid w:val="004220F7"/>
    <w:rsid w:val="00422353"/>
    <w:rsid w:val="00423177"/>
    <w:rsid w:val="00424CF6"/>
    <w:rsid w:val="00425230"/>
    <w:rsid w:val="004259B9"/>
    <w:rsid w:val="00425AD9"/>
    <w:rsid w:val="00426915"/>
    <w:rsid w:val="004302A2"/>
    <w:rsid w:val="00430B99"/>
    <w:rsid w:val="00430CB5"/>
    <w:rsid w:val="00430E01"/>
    <w:rsid w:val="00431538"/>
    <w:rsid w:val="00431C07"/>
    <w:rsid w:val="00431F0B"/>
    <w:rsid w:val="00431FC8"/>
    <w:rsid w:val="00432544"/>
    <w:rsid w:val="00432740"/>
    <w:rsid w:val="00432795"/>
    <w:rsid w:val="00432987"/>
    <w:rsid w:val="00433F63"/>
    <w:rsid w:val="00435788"/>
    <w:rsid w:val="004359E6"/>
    <w:rsid w:val="00437108"/>
    <w:rsid w:val="00437DE5"/>
    <w:rsid w:val="00440D92"/>
    <w:rsid w:val="004414CC"/>
    <w:rsid w:val="00442044"/>
    <w:rsid w:val="00442F33"/>
    <w:rsid w:val="00442FDF"/>
    <w:rsid w:val="004431CF"/>
    <w:rsid w:val="004434B2"/>
    <w:rsid w:val="00443CE3"/>
    <w:rsid w:val="00445400"/>
    <w:rsid w:val="004455E7"/>
    <w:rsid w:val="0044592B"/>
    <w:rsid w:val="00445B3A"/>
    <w:rsid w:val="00447239"/>
    <w:rsid w:val="004477D5"/>
    <w:rsid w:val="00450CB3"/>
    <w:rsid w:val="00451578"/>
    <w:rsid w:val="0045238C"/>
    <w:rsid w:val="00452DCE"/>
    <w:rsid w:val="00452E7B"/>
    <w:rsid w:val="00453C4A"/>
    <w:rsid w:val="00454633"/>
    <w:rsid w:val="004546FA"/>
    <w:rsid w:val="004551E4"/>
    <w:rsid w:val="00456442"/>
    <w:rsid w:val="00456A82"/>
    <w:rsid w:val="00456D62"/>
    <w:rsid w:val="00460896"/>
    <w:rsid w:val="00460901"/>
    <w:rsid w:val="00460B30"/>
    <w:rsid w:val="004617AF"/>
    <w:rsid w:val="0046291E"/>
    <w:rsid w:val="004629FC"/>
    <w:rsid w:val="00462B64"/>
    <w:rsid w:val="0046324D"/>
    <w:rsid w:val="004650B3"/>
    <w:rsid w:val="00465164"/>
    <w:rsid w:val="0046652D"/>
    <w:rsid w:val="004668AD"/>
    <w:rsid w:val="00466C6B"/>
    <w:rsid w:val="00470D1D"/>
    <w:rsid w:val="0047126B"/>
    <w:rsid w:val="00471CE7"/>
    <w:rsid w:val="00472F3D"/>
    <w:rsid w:val="00475420"/>
    <w:rsid w:val="004754D8"/>
    <w:rsid w:val="0047612E"/>
    <w:rsid w:val="004764D6"/>
    <w:rsid w:val="00480302"/>
    <w:rsid w:val="00481D1A"/>
    <w:rsid w:val="00481ED7"/>
    <w:rsid w:val="00481FE7"/>
    <w:rsid w:val="004820DC"/>
    <w:rsid w:val="004832A5"/>
    <w:rsid w:val="004846DD"/>
    <w:rsid w:val="004846EC"/>
    <w:rsid w:val="0048532C"/>
    <w:rsid w:val="004856A7"/>
    <w:rsid w:val="00485762"/>
    <w:rsid w:val="004857A0"/>
    <w:rsid w:val="0048705C"/>
    <w:rsid w:val="00490274"/>
    <w:rsid w:val="00490350"/>
    <w:rsid w:val="004904CC"/>
    <w:rsid w:val="0049103F"/>
    <w:rsid w:val="00491491"/>
    <w:rsid w:val="00491CEF"/>
    <w:rsid w:val="00492581"/>
    <w:rsid w:val="0049310F"/>
    <w:rsid w:val="00493B23"/>
    <w:rsid w:val="00495F2B"/>
    <w:rsid w:val="00496281"/>
    <w:rsid w:val="004964E6"/>
    <w:rsid w:val="00496F4F"/>
    <w:rsid w:val="00497277"/>
    <w:rsid w:val="0049742A"/>
    <w:rsid w:val="004A0DFE"/>
    <w:rsid w:val="004A2565"/>
    <w:rsid w:val="004A2817"/>
    <w:rsid w:val="004A31FE"/>
    <w:rsid w:val="004A3C62"/>
    <w:rsid w:val="004A56AC"/>
    <w:rsid w:val="004A59BE"/>
    <w:rsid w:val="004A68BE"/>
    <w:rsid w:val="004A6AE6"/>
    <w:rsid w:val="004A70B4"/>
    <w:rsid w:val="004A72E0"/>
    <w:rsid w:val="004B0A40"/>
    <w:rsid w:val="004B1DC4"/>
    <w:rsid w:val="004B1EF2"/>
    <w:rsid w:val="004B2C82"/>
    <w:rsid w:val="004B2DB3"/>
    <w:rsid w:val="004B3A15"/>
    <w:rsid w:val="004B4200"/>
    <w:rsid w:val="004B4DD9"/>
    <w:rsid w:val="004B59F0"/>
    <w:rsid w:val="004B66CF"/>
    <w:rsid w:val="004B6B43"/>
    <w:rsid w:val="004B72C2"/>
    <w:rsid w:val="004B768D"/>
    <w:rsid w:val="004C011D"/>
    <w:rsid w:val="004C0971"/>
    <w:rsid w:val="004C0C25"/>
    <w:rsid w:val="004C0F06"/>
    <w:rsid w:val="004C1765"/>
    <w:rsid w:val="004C1ECF"/>
    <w:rsid w:val="004C2111"/>
    <w:rsid w:val="004C2921"/>
    <w:rsid w:val="004C2BA6"/>
    <w:rsid w:val="004C4302"/>
    <w:rsid w:val="004C4E82"/>
    <w:rsid w:val="004C732E"/>
    <w:rsid w:val="004C77BF"/>
    <w:rsid w:val="004D0970"/>
    <w:rsid w:val="004D204E"/>
    <w:rsid w:val="004D20AE"/>
    <w:rsid w:val="004D2607"/>
    <w:rsid w:val="004D2796"/>
    <w:rsid w:val="004D2A89"/>
    <w:rsid w:val="004D2DE8"/>
    <w:rsid w:val="004D3578"/>
    <w:rsid w:val="004D3910"/>
    <w:rsid w:val="004D531F"/>
    <w:rsid w:val="004D57D4"/>
    <w:rsid w:val="004D5D9E"/>
    <w:rsid w:val="004D651D"/>
    <w:rsid w:val="004D6626"/>
    <w:rsid w:val="004D736D"/>
    <w:rsid w:val="004D7B24"/>
    <w:rsid w:val="004E0AD4"/>
    <w:rsid w:val="004E0FCB"/>
    <w:rsid w:val="004E16D6"/>
    <w:rsid w:val="004E3C32"/>
    <w:rsid w:val="004E5BCE"/>
    <w:rsid w:val="004E6038"/>
    <w:rsid w:val="004E638A"/>
    <w:rsid w:val="004E67E2"/>
    <w:rsid w:val="004E6A0C"/>
    <w:rsid w:val="004E6A57"/>
    <w:rsid w:val="004E76DC"/>
    <w:rsid w:val="004F1A16"/>
    <w:rsid w:val="004F207F"/>
    <w:rsid w:val="004F258A"/>
    <w:rsid w:val="004F2A7E"/>
    <w:rsid w:val="004F3AEB"/>
    <w:rsid w:val="004F3B1E"/>
    <w:rsid w:val="004F3EF3"/>
    <w:rsid w:val="004F5D91"/>
    <w:rsid w:val="004F5F42"/>
    <w:rsid w:val="004F6E94"/>
    <w:rsid w:val="004F7D60"/>
    <w:rsid w:val="00500D61"/>
    <w:rsid w:val="00502251"/>
    <w:rsid w:val="00502A65"/>
    <w:rsid w:val="0050348B"/>
    <w:rsid w:val="005039A8"/>
    <w:rsid w:val="0050441B"/>
    <w:rsid w:val="0050605C"/>
    <w:rsid w:val="005070FA"/>
    <w:rsid w:val="0050718F"/>
    <w:rsid w:val="0051188A"/>
    <w:rsid w:val="00511BFC"/>
    <w:rsid w:val="00511F6F"/>
    <w:rsid w:val="0051206C"/>
    <w:rsid w:val="00514A46"/>
    <w:rsid w:val="00516A88"/>
    <w:rsid w:val="005174FC"/>
    <w:rsid w:val="005178B1"/>
    <w:rsid w:val="00520008"/>
    <w:rsid w:val="0052186A"/>
    <w:rsid w:val="00521EDD"/>
    <w:rsid w:val="00522220"/>
    <w:rsid w:val="00523E51"/>
    <w:rsid w:val="00525255"/>
    <w:rsid w:val="00527F3A"/>
    <w:rsid w:val="005305E2"/>
    <w:rsid w:val="00532054"/>
    <w:rsid w:val="005321DA"/>
    <w:rsid w:val="0053255B"/>
    <w:rsid w:val="005335E4"/>
    <w:rsid w:val="00534D1C"/>
    <w:rsid w:val="00535B37"/>
    <w:rsid w:val="00535D62"/>
    <w:rsid w:val="00536B52"/>
    <w:rsid w:val="005404C9"/>
    <w:rsid w:val="00541084"/>
    <w:rsid w:val="00541B04"/>
    <w:rsid w:val="0054226B"/>
    <w:rsid w:val="005424B2"/>
    <w:rsid w:val="00542645"/>
    <w:rsid w:val="005426D4"/>
    <w:rsid w:val="005427BF"/>
    <w:rsid w:val="005428E6"/>
    <w:rsid w:val="00543341"/>
    <w:rsid w:val="00543381"/>
    <w:rsid w:val="00543E98"/>
    <w:rsid w:val="00545C25"/>
    <w:rsid w:val="005462CE"/>
    <w:rsid w:val="005472FD"/>
    <w:rsid w:val="00547541"/>
    <w:rsid w:val="00547BF0"/>
    <w:rsid w:val="00547C9A"/>
    <w:rsid w:val="00551365"/>
    <w:rsid w:val="00551BC5"/>
    <w:rsid w:val="00551F75"/>
    <w:rsid w:val="00553941"/>
    <w:rsid w:val="00553E22"/>
    <w:rsid w:val="00553F7C"/>
    <w:rsid w:val="00554655"/>
    <w:rsid w:val="0055476D"/>
    <w:rsid w:val="00555044"/>
    <w:rsid w:val="0055511E"/>
    <w:rsid w:val="0055526A"/>
    <w:rsid w:val="0055576A"/>
    <w:rsid w:val="0055673B"/>
    <w:rsid w:val="00556B03"/>
    <w:rsid w:val="00557EB6"/>
    <w:rsid w:val="0056059B"/>
    <w:rsid w:val="00560BA5"/>
    <w:rsid w:val="005625B7"/>
    <w:rsid w:val="005627FF"/>
    <w:rsid w:val="00562C07"/>
    <w:rsid w:val="00565EF1"/>
    <w:rsid w:val="00566F70"/>
    <w:rsid w:val="00570AA8"/>
    <w:rsid w:val="00571181"/>
    <w:rsid w:val="00572B7F"/>
    <w:rsid w:val="00573585"/>
    <w:rsid w:val="00573ABD"/>
    <w:rsid w:val="00573C02"/>
    <w:rsid w:val="00573F55"/>
    <w:rsid w:val="005744EF"/>
    <w:rsid w:val="00575893"/>
    <w:rsid w:val="005762E6"/>
    <w:rsid w:val="00577D61"/>
    <w:rsid w:val="00580D96"/>
    <w:rsid w:val="00580F33"/>
    <w:rsid w:val="00581199"/>
    <w:rsid w:val="005815F0"/>
    <w:rsid w:val="00581F6E"/>
    <w:rsid w:val="005822AC"/>
    <w:rsid w:val="00583AE1"/>
    <w:rsid w:val="00583BC6"/>
    <w:rsid w:val="00584B59"/>
    <w:rsid w:val="00584BD8"/>
    <w:rsid w:val="00585BAA"/>
    <w:rsid w:val="005869EC"/>
    <w:rsid w:val="00586EB0"/>
    <w:rsid w:val="00587945"/>
    <w:rsid w:val="00590FAD"/>
    <w:rsid w:val="00592636"/>
    <w:rsid w:val="00593B8A"/>
    <w:rsid w:val="00593C52"/>
    <w:rsid w:val="00595713"/>
    <w:rsid w:val="00595879"/>
    <w:rsid w:val="00595B02"/>
    <w:rsid w:val="005962DD"/>
    <w:rsid w:val="0059675E"/>
    <w:rsid w:val="0059740A"/>
    <w:rsid w:val="005974D7"/>
    <w:rsid w:val="005A01EC"/>
    <w:rsid w:val="005A0547"/>
    <w:rsid w:val="005A34DE"/>
    <w:rsid w:val="005A36F8"/>
    <w:rsid w:val="005A4BB9"/>
    <w:rsid w:val="005A5691"/>
    <w:rsid w:val="005A5E3F"/>
    <w:rsid w:val="005A797C"/>
    <w:rsid w:val="005B35F5"/>
    <w:rsid w:val="005B405A"/>
    <w:rsid w:val="005B50D6"/>
    <w:rsid w:val="005B5132"/>
    <w:rsid w:val="005B54DD"/>
    <w:rsid w:val="005B5CC3"/>
    <w:rsid w:val="005B6195"/>
    <w:rsid w:val="005B6601"/>
    <w:rsid w:val="005B66C9"/>
    <w:rsid w:val="005B7930"/>
    <w:rsid w:val="005B7E7A"/>
    <w:rsid w:val="005C0DEE"/>
    <w:rsid w:val="005C2CCB"/>
    <w:rsid w:val="005C2DBE"/>
    <w:rsid w:val="005C2E6F"/>
    <w:rsid w:val="005C3473"/>
    <w:rsid w:val="005C42F1"/>
    <w:rsid w:val="005C4C0F"/>
    <w:rsid w:val="005C5C92"/>
    <w:rsid w:val="005C6214"/>
    <w:rsid w:val="005C6479"/>
    <w:rsid w:val="005C69FD"/>
    <w:rsid w:val="005C73DE"/>
    <w:rsid w:val="005C78D5"/>
    <w:rsid w:val="005D1C6A"/>
    <w:rsid w:val="005D259F"/>
    <w:rsid w:val="005D2D94"/>
    <w:rsid w:val="005D2F0A"/>
    <w:rsid w:val="005D32C9"/>
    <w:rsid w:val="005D32CB"/>
    <w:rsid w:val="005D375D"/>
    <w:rsid w:val="005D3B9C"/>
    <w:rsid w:val="005D4FEF"/>
    <w:rsid w:val="005D58A5"/>
    <w:rsid w:val="005D5A4D"/>
    <w:rsid w:val="005D6571"/>
    <w:rsid w:val="005D7025"/>
    <w:rsid w:val="005D7C63"/>
    <w:rsid w:val="005E0F2F"/>
    <w:rsid w:val="005E2451"/>
    <w:rsid w:val="005E2A68"/>
    <w:rsid w:val="005E2D67"/>
    <w:rsid w:val="005E2DD4"/>
    <w:rsid w:val="005E4758"/>
    <w:rsid w:val="005E4E3B"/>
    <w:rsid w:val="005E531C"/>
    <w:rsid w:val="005E5578"/>
    <w:rsid w:val="005E5E36"/>
    <w:rsid w:val="005E63E8"/>
    <w:rsid w:val="005E6F5A"/>
    <w:rsid w:val="005E7C3B"/>
    <w:rsid w:val="005F188C"/>
    <w:rsid w:val="005F1A40"/>
    <w:rsid w:val="005F2637"/>
    <w:rsid w:val="005F3EAF"/>
    <w:rsid w:val="005F412A"/>
    <w:rsid w:val="005F4317"/>
    <w:rsid w:val="005F48B6"/>
    <w:rsid w:val="005F495A"/>
    <w:rsid w:val="005F4D62"/>
    <w:rsid w:val="005F58A6"/>
    <w:rsid w:val="005F5A21"/>
    <w:rsid w:val="005F66C9"/>
    <w:rsid w:val="005F6EA7"/>
    <w:rsid w:val="006025CC"/>
    <w:rsid w:val="006028C6"/>
    <w:rsid w:val="0060351E"/>
    <w:rsid w:val="00603627"/>
    <w:rsid w:val="00603B31"/>
    <w:rsid w:val="00604AB9"/>
    <w:rsid w:val="00604BB8"/>
    <w:rsid w:val="006065B3"/>
    <w:rsid w:val="006066EA"/>
    <w:rsid w:val="0060758C"/>
    <w:rsid w:val="00607851"/>
    <w:rsid w:val="00607A01"/>
    <w:rsid w:val="006106BF"/>
    <w:rsid w:val="00610ED7"/>
    <w:rsid w:val="00611461"/>
    <w:rsid w:val="00611776"/>
    <w:rsid w:val="00611AC8"/>
    <w:rsid w:val="00612422"/>
    <w:rsid w:val="0061455F"/>
    <w:rsid w:val="0061523B"/>
    <w:rsid w:val="006160A8"/>
    <w:rsid w:val="006160FB"/>
    <w:rsid w:val="006164B3"/>
    <w:rsid w:val="00617656"/>
    <w:rsid w:val="00620772"/>
    <w:rsid w:val="00620CE3"/>
    <w:rsid w:val="00620F12"/>
    <w:rsid w:val="00621086"/>
    <w:rsid w:val="00621744"/>
    <w:rsid w:val="00621AEB"/>
    <w:rsid w:val="00622244"/>
    <w:rsid w:val="006227A8"/>
    <w:rsid w:val="00625137"/>
    <w:rsid w:val="00625CA1"/>
    <w:rsid w:val="00625EDE"/>
    <w:rsid w:val="006261BB"/>
    <w:rsid w:val="006263D9"/>
    <w:rsid w:val="00626F05"/>
    <w:rsid w:val="00627930"/>
    <w:rsid w:val="00627CDC"/>
    <w:rsid w:val="00627D0D"/>
    <w:rsid w:val="00630193"/>
    <w:rsid w:val="006302D3"/>
    <w:rsid w:val="00633CA2"/>
    <w:rsid w:val="00634D9D"/>
    <w:rsid w:val="00635620"/>
    <w:rsid w:val="006356B1"/>
    <w:rsid w:val="006365A1"/>
    <w:rsid w:val="006368A6"/>
    <w:rsid w:val="006368E1"/>
    <w:rsid w:val="00636AA2"/>
    <w:rsid w:val="006400C3"/>
    <w:rsid w:val="0064169B"/>
    <w:rsid w:val="00641F35"/>
    <w:rsid w:val="0064210E"/>
    <w:rsid w:val="00642574"/>
    <w:rsid w:val="0064273E"/>
    <w:rsid w:val="006428F4"/>
    <w:rsid w:val="00643A99"/>
    <w:rsid w:val="00646BFB"/>
    <w:rsid w:val="00647015"/>
    <w:rsid w:val="006505F4"/>
    <w:rsid w:val="00651038"/>
    <w:rsid w:val="00651874"/>
    <w:rsid w:val="00651AD6"/>
    <w:rsid w:val="00651C3E"/>
    <w:rsid w:val="006523AB"/>
    <w:rsid w:val="00652992"/>
    <w:rsid w:val="006546E4"/>
    <w:rsid w:val="006549E4"/>
    <w:rsid w:val="00654ADC"/>
    <w:rsid w:val="00655979"/>
    <w:rsid w:val="00657F1F"/>
    <w:rsid w:val="0066037F"/>
    <w:rsid w:val="00661E10"/>
    <w:rsid w:val="00662D90"/>
    <w:rsid w:val="00663433"/>
    <w:rsid w:val="00663A28"/>
    <w:rsid w:val="00663C1C"/>
    <w:rsid w:val="00663C69"/>
    <w:rsid w:val="00664D1E"/>
    <w:rsid w:val="00665334"/>
    <w:rsid w:val="00665798"/>
    <w:rsid w:val="00666042"/>
    <w:rsid w:val="00666764"/>
    <w:rsid w:val="0066694B"/>
    <w:rsid w:val="00666C93"/>
    <w:rsid w:val="00667107"/>
    <w:rsid w:val="00667DB6"/>
    <w:rsid w:val="006704E4"/>
    <w:rsid w:val="00670ED8"/>
    <w:rsid w:val="00672217"/>
    <w:rsid w:val="00672503"/>
    <w:rsid w:val="00672C13"/>
    <w:rsid w:val="00672F95"/>
    <w:rsid w:val="00673458"/>
    <w:rsid w:val="0067435A"/>
    <w:rsid w:val="00675752"/>
    <w:rsid w:val="00676625"/>
    <w:rsid w:val="006771E8"/>
    <w:rsid w:val="006775B4"/>
    <w:rsid w:val="006778D5"/>
    <w:rsid w:val="00677C01"/>
    <w:rsid w:val="006809A2"/>
    <w:rsid w:val="00682EA9"/>
    <w:rsid w:val="006830D9"/>
    <w:rsid w:val="00683BA6"/>
    <w:rsid w:val="00683CC7"/>
    <w:rsid w:val="00683D04"/>
    <w:rsid w:val="0068444C"/>
    <w:rsid w:val="00685A5F"/>
    <w:rsid w:val="00685F35"/>
    <w:rsid w:val="00687396"/>
    <w:rsid w:val="00690E73"/>
    <w:rsid w:val="00692CA5"/>
    <w:rsid w:val="00692F28"/>
    <w:rsid w:val="006932D7"/>
    <w:rsid w:val="006939E2"/>
    <w:rsid w:val="006952A9"/>
    <w:rsid w:val="006A078F"/>
    <w:rsid w:val="006A0ACD"/>
    <w:rsid w:val="006A12A0"/>
    <w:rsid w:val="006A283C"/>
    <w:rsid w:val="006A528D"/>
    <w:rsid w:val="006A6D5B"/>
    <w:rsid w:val="006A6ED4"/>
    <w:rsid w:val="006B0532"/>
    <w:rsid w:val="006B06A2"/>
    <w:rsid w:val="006B0784"/>
    <w:rsid w:val="006B1476"/>
    <w:rsid w:val="006B26F2"/>
    <w:rsid w:val="006B30EE"/>
    <w:rsid w:val="006B34FE"/>
    <w:rsid w:val="006B4214"/>
    <w:rsid w:val="006B4378"/>
    <w:rsid w:val="006B51DD"/>
    <w:rsid w:val="006B6004"/>
    <w:rsid w:val="006B631A"/>
    <w:rsid w:val="006B785C"/>
    <w:rsid w:val="006B7A56"/>
    <w:rsid w:val="006C0353"/>
    <w:rsid w:val="006C27B6"/>
    <w:rsid w:val="006C31C4"/>
    <w:rsid w:val="006C3D37"/>
    <w:rsid w:val="006C49D6"/>
    <w:rsid w:val="006C4A14"/>
    <w:rsid w:val="006C6376"/>
    <w:rsid w:val="006D1C08"/>
    <w:rsid w:val="006D1D0E"/>
    <w:rsid w:val="006D1F06"/>
    <w:rsid w:val="006D2458"/>
    <w:rsid w:val="006D2C69"/>
    <w:rsid w:val="006D2CD6"/>
    <w:rsid w:val="006D4FB1"/>
    <w:rsid w:val="006D6DE3"/>
    <w:rsid w:val="006D6FF5"/>
    <w:rsid w:val="006D76D5"/>
    <w:rsid w:val="006E0C7F"/>
    <w:rsid w:val="006E116F"/>
    <w:rsid w:val="006E2DF5"/>
    <w:rsid w:val="006E3C6B"/>
    <w:rsid w:val="006E4978"/>
    <w:rsid w:val="006E5E32"/>
    <w:rsid w:val="006E7238"/>
    <w:rsid w:val="006E724E"/>
    <w:rsid w:val="006E7DB1"/>
    <w:rsid w:val="006F0692"/>
    <w:rsid w:val="006F1360"/>
    <w:rsid w:val="006F1611"/>
    <w:rsid w:val="006F1B19"/>
    <w:rsid w:val="006F1E26"/>
    <w:rsid w:val="006F256A"/>
    <w:rsid w:val="006F2815"/>
    <w:rsid w:val="006F29ED"/>
    <w:rsid w:val="006F2D84"/>
    <w:rsid w:val="006F4F77"/>
    <w:rsid w:val="006F6555"/>
    <w:rsid w:val="006F65A1"/>
    <w:rsid w:val="006F67D8"/>
    <w:rsid w:val="006F7568"/>
    <w:rsid w:val="006F7B39"/>
    <w:rsid w:val="006F7D24"/>
    <w:rsid w:val="00700C75"/>
    <w:rsid w:val="0070147C"/>
    <w:rsid w:val="00701BBB"/>
    <w:rsid w:val="00701F4C"/>
    <w:rsid w:val="00703211"/>
    <w:rsid w:val="007044BA"/>
    <w:rsid w:val="007045E2"/>
    <w:rsid w:val="00705E4A"/>
    <w:rsid w:val="00706E87"/>
    <w:rsid w:val="00707CAE"/>
    <w:rsid w:val="00711324"/>
    <w:rsid w:val="007122F1"/>
    <w:rsid w:val="00712500"/>
    <w:rsid w:val="00712A5E"/>
    <w:rsid w:val="007138C7"/>
    <w:rsid w:val="00713AF0"/>
    <w:rsid w:val="00713CD7"/>
    <w:rsid w:val="00714014"/>
    <w:rsid w:val="0071467A"/>
    <w:rsid w:val="00714FD6"/>
    <w:rsid w:val="00717553"/>
    <w:rsid w:val="00717990"/>
    <w:rsid w:val="007217E3"/>
    <w:rsid w:val="00722859"/>
    <w:rsid w:val="00723AC2"/>
    <w:rsid w:val="00724CAC"/>
    <w:rsid w:val="007265F7"/>
    <w:rsid w:val="007273C6"/>
    <w:rsid w:val="00727EE6"/>
    <w:rsid w:val="00730038"/>
    <w:rsid w:val="00731894"/>
    <w:rsid w:val="00731948"/>
    <w:rsid w:val="00731C71"/>
    <w:rsid w:val="00731C87"/>
    <w:rsid w:val="007342DB"/>
    <w:rsid w:val="007342DF"/>
    <w:rsid w:val="00734AE7"/>
    <w:rsid w:val="00734D83"/>
    <w:rsid w:val="00734FEE"/>
    <w:rsid w:val="007357B1"/>
    <w:rsid w:val="00737685"/>
    <w:rsid w:val="00740E3B"/>
    <w:rsid w:val="00741066"/>
    <w:rsid w:val="007413F2"/>
    <w:rsid w:val="00741AF4"/>
    <w:rsid w:val="00741E6F"/>
    <w:rsid w:val="00742627"/>
    <w:rsid w:val="00742F79"/>
    <w:rsid w:val="00743710"/>
    <w:rsid w:val="00743F26"/>
    <w:rsid w:val="00744499"/>
    <w:rsid w:val="007444DC"/>
    <w:rsid w:val="00745FFE"/>
    <w:rsid w:val="00746796"/>
    <w:rsid w:val="007469A0"/>
    <w:rsid w:val="00746D91"/>
    <w:rsid w:val="007471B5"/>
    <w:rsid w:val="0074749E"/>
    <w:rsid w:val="00750A71"/>
    <w:rsid w:val="007521CF"/>
    <w:rsid w:val="00753B5F"/>
    <w:rsid w:val="00754A9C"/>
    <w:rsid w:val="007555FD"/>
    <w:rsid w:val="0075598A"/>
    <w:rsid w:val="007565EF"/>
    <w:rsid w:val="00756DEE"/>
    <w:rsid w:val="00761617"/>
    <w:rsid w:val="00761716"/>
    <w:rsid w:val="00761813"/>
    <w:rsid w:val="0076271C"/>
    <w:rsid w:val="00762AC2"/>
    <w:rsid w:val="0076319D"/>
    <w:rsid w:val="007638FF"/>
    <w:rsid w:val="00765834"/>
    <w:rsid w:val="0076674B"/>
    <w:rsid w:val="00767273"/>
    <w:rsid w:val="007673EE"/>
    <w:rsid w:val="00770710"/>
    <w:rsid w:val="00771B85"/>
    <w:rsid w:val="00771CA1"/>
    <w:rsid w:val="00772E15"/>
    <w:rsid w:val="00773B98"/>
    <w:rsid w:val="007748D2"/>
    <w:rsid w:val="007753CD"/>
    <w:rsid w:val="0077574B"/>
    <w:rsid w:val="00775DA6"/>
    <w:rsid w:val="00775E66"/>
    <w:rsid w:val="007766F1"/>
    <w:rsid w:val="00776A8E"/>
    <w:rsid w:val="00776B52"/>
    <w:rsid w:val="00777C8B"/>
    <w:rsid w:val="0078170A"/>
    <w:rsid w:val="00784CC8"/>
    <w:rsid w:val="00785BD1"/>
    <w:rsid w:val="00787CD5"/>
    <w:rsid w:val="00790956"/>
    <w:rsid w:val="00790C30"/>
    <w:rsid w:val="00790F04"/>
    <w:rsid w:val="00791501"/>
    <w:rsid w:val="0079153F"/>
    <w:rsid w:val="00791E88"/>
    <w:rsid w:val="00791F3E"/>
    <w:rsid w:val="007930D7"/>
    <w:rsid w:val="007937DD"/>
    <w:rsid w:val="00793E2F"/>
    <w:rsid w:val="0079502D"/>
    <w:rsid w:val="0079505D"/>
    <w:rsid w:val="00796F8A"/>
    <w:rsid w:val="00797EA4"/>
    <w:rsid w:val="007A0755"/>
    <w:rsid w:val="007A1156"/>
    <w:rsid w:val="007A1D5C"/>
    <w:rsid w:val="007A1EA5"/>
    <w:rsid w:val="007A31D9"/>
    <w:rsid w:val="007A415C"/>
    <w:rsid w:val="007A4192"/>
    <w:rsid w:val="007A4AC9"/>
    <w:rsid w:val="007A4E6E"/>
    <w:rsid w:val="007A5582"/>
    <w:rsid w:val="007A6F2F"/>
    <w:rsid w:val="007A732F"/>
    <w:rsid w:val="007A74F9"/>
    <w:rsid w:val="007A7534"/>
    <w:rsid w:val="007B1067"/>
    <w:rsid w:val="007B16A0"/>
    <w:rsid w:val="007B1D2A"/>
    <w:rsid w:val="007B1ECA"/>
    <w:rsid w:val="007B3E36"/>
    <w:rsid w:val="007B4E76"/>
    <w:rsid w:val="007B6219"/>
    <w:rsid w:val="007B6839"/>
    <w:rsid w:val="007B6AB2"/>
    <w:rsid w:val="007B7339"/>
    <w:rsid w:val="007B747E"/>
    <w:rsid w:val="007B7D8F"/>
    <w:rsid w:val="007C0F45"/>
    <w:rsid w:val="007C22F4"/>
    <w:rsid w:val="007C3252"/>
    <w:rsid w:val="007C5BB4"/>
    <w:rsid w:val="007C6026"/>
    <w:rsid w:val="007C6513"/>
    <w:rsid w:val="007C7273"/>
    <w:rsid w:val="007C7CFC"/>
    <w:rsid w:val="007D07A1"/>
    <w:rsid w:val="007D1349"/>
    <w:rsid w:val="007D1539"/>
    <w:rsid w:val="007D160F"/>
    <w:rsid w:val="007D2A73"/>
    <w:rsid w:val="007D2E4F"/>
    <w:rsid w:val="007D38A1"/>
    <w:rsid w:val="007D40A2"/>
    <w:rsid w:val="007D41A1"/>
    <w:rsid w:val="007D78ED"/>
    <w:rsid w:val="007D7E79"/>
    <w:rsid w:val="007E0C28"/>
    <w:rsid w:val="007E1028"/>
    <w:rsid w:val="007E119C"/>
    <w:rsid w:val="007E1509"/>
    <w:rsid w:val="007E22DF"/>
    <w:rsid w:val="007E3756"/>
    <w:rsid w:val="007E4E50"/>
    <w:rsid w:val="007E792B"/>
    <w:rsid w:val="007E7A53"/>
    <w:rsid w:val="007E7F89"/>
    <w:rsid w:val="007E7F9B"/>
    <w:rsid w:val="007F1F3A"/>
    <w:rsid w:val="007F244E"/>
    <w:rsid w:val="007F2909"/>
    <w:rsid w:val="007F2DA4"/>
    <w:rsid w:val="007F4355"/>
    <w:rsid w:val="007F44E2"/>
    <w:rsid w:val="007F5C2C"/>
    <w:rsid w:val="007F6468"/>
    <w:rsid w:val="007F6642"/>
    <w:rsid w:val="007F6B5C"/>
    <w:rsid w:val="007F79DA"/>
    <w:rsid w:val="00801187"/>
    <w:rsid w:val="00801E78"/>
    <w:rsid w:val="00801EAC"/>
    <w:rsid w:val="008025CE"/>
    <w:rsid w:val="008033D0"/>
    <w:rsid w:val="00803FB6"/>
    <w:rsid w:val="00804A3B"/>
    <w:rsid w:val="008052EC"/>
    <w:rsid w:val="008059EF"/>
    <w:rsid w:val="00807FA8"/>
    <w:rsid w:val="00810659"/>
    <w:rsid w:val="00810FA2"/>
    <w:rsid w:val="0081118E"/>
    <w:rsid w:val="008118F1"/>
    <w:rsid w:val="00811B69"/>
    <w:rsid w:val="008128F7"/>
    <w:rsid w:val="00812938"/>
    <w:rsid w:val="00812DD6"/>
    <w:rsid w:val="00813EA8"/>
    <w:rsid w:val="008143AB"/>
    <w:rsid w:val="008148BC"/>
    <w:rsid w:val="0081498F"/>
    <w:rsid w:val="00814EA7"/>
    <w:rsid w:val="00816B31"/>
    <w:rsid w:val="00816F26"/>
    <w:rsid w:val="00817663"/>
    <w:rsid w:val="00817A13"/>
    <w:rsid w:val="0082164F"/>
    <w:rsid w:val="00821675"/>
    <w:rsid w:val="008224D7"/>
    <w:rsid w:val="008233E5"/>
    <w:rsid w:val="00823CD8"/>
    <w:rsid w:val="008257A7"/>
    <w:rsid w:val="00827B71"/>
    <w:rsid w:val="00827E85"/>
    <w:rsid w:val="00830A0A"/>
    <w:rsid w:val="00830DAC"/>
    <w:rsid w:val="0083134C"/>
    <w:rsid w:val="00832F51"/>
    <w:rsid w:val="008336C4"/>
    <w:rsid w:val="00833F3E"/>
    <w:rsid w:val="00834807"/>
    <w:rsid w:val="00835DF8"/>
    <w:rsid w:val="00836169"/>
    <w:rsid w:val="00837ABC"/>
    <w:rsid w:val="008405A5"/>
    <w:rsid w:val="00842A57"/>
    <w:rsid w:val="00843100"/>
    <w:rsid w:val="00843781"/>
    <w:rsid w:val="00843E2A"/>
    <w:rsid w:val="00844C24"/>
    <w:rsid w:val="008455F2"/>
    <w:rsid w:val="00847054"/>
    <w:rsid w:val="008506E0"/>
    <w:rsid w:val="00850877"/>
    <w:rsid w:val="00850B7F"/>
    <w:rsid w:val="00850F25"/>
    <w:rsid w:val="00851A9B"/>
    <w:rsid w:val="00852205"/>
    <w:rsid w:val="008529A2"/>
    <w:rsid w:val="00852D46"/>
    <w:rsid w:val="008531D8"/>
    <w:rsid w:val="008534AA"/>
    <w:rsid w:val="00853BD7"/>
    <w:rsid w:val="00856D04"/>
    <w:rsid w:val="008579EA"/>
    <w:rsid w:val="00857E5A"/>
    <w:rsid w:val="00860690"/>
    <w:rsid w:val="00860C46"/>
    <w:rsid w:val="00860D67"/>
    <w:rsid w:val="00861016"/>
    <w:rsid w:val="008612EF"/>
    <w:rsid w:val="0086241B"/>
    <w:rsid w:val="00862B6B"/>
    <w:rsid w:val="008634A7"/>
    <w:rsid w:val="00865805"/>
    <w:rsid w:val="00866CD3"/>
    <w:rsid w:val="00866EF0"/>
    <w:rsid w:val="0087108C"/>
    <w:rsid w:val="008719C2"/>
    <w:rsid w:val="00871D3B"/>
    <w:rsid w:val="008724DF"/>
    <w:rsid w:val="00872916"/>
    <w:rsid w:val="0087300A"/>
    <w:rsid w:val="008747FB"/>
    <w:rsid w:val="0087531E"/>
    <w:rsid w:val="00880227"/>
    <w:rsid w:val="00880EF6"/>
    <w:rsid w:val="008817CB"/>
    <w:rsid w:val="008849DA"/>
    <w:rsid w:val="00884FF7"/>
    <w:rsid w:val="00886D46"/>
    <w:rsid w:val="008872AD"/>
    <w:rsid w:val="008907E7"/>
    <w:rsid w:val="00890C31"/>
    <w:rsid w:val="00891402"/>
    <w:rsid w:val="0089143B"/>
    <w:rsid w:val="00892EAD"/>
    <w:rsid w:val="008940EC"/>
    <w:rsid w:val="00894ACE"/>
    <w:rsid w:val="008A0E20"/>
    <w:rsid w:val="008A18C5"/>
    <w:rsid w:val="008A2ECA"/>
    <w:rsid w:val="008A6129"/>
    <w:rsid w:val="008A692C"/>
    <w:rsid w:val="008A76D9"/>
    <w:rsid w:val="008B00EF"/>
    <w:rsid w:val="008B0D2F"/>
    <w:rsid w:val="008B19D9"/>
    <w:rsid w:val="008B1FD3"/>
    <w:rsid w:val="008B204B"/>
    <w:rsid w:val="008B31E6"/>
    <w:rsid w:val="008B64EE"/>
    <w:rsid w:val="008B675E"/>
    <w:rsid w:val="008B6AAA"/>
    <w:rsid w:val="008B6AC7"/>
    <w:rsid w:val="008C098E"/>
    <w:rsid w:val="008C10B6"/>
    <w:rsid w:val="008C1252"/>
    <w:rsid w:val="008C2F78"/>
    <w:rsid w:val="008C3AE3"/>
    <w:rsid w:val="008C49AE"/>
    <w:rsid w:val="008C4C8F"/>
    <w:rsid w:val="008C57A9"/>
    <w:rsid w:val="008C59F7"/>
    <w:rsid w:val="008C5F42"/>
    <w:rsid w:val="008C6C1C"/>
    <w:rsid w:val="008D091F"/>
    <w:rsid w:val="008D198A"/>
    <w:rsid w:val="008D1B86"/>
    <w:rsid w:val="008D213A"/>
    <w:rsid w:val="008D258B"/>
    <w:rsid w:val="008D25D0"/>
    <w:rsid w:val="008D2851"/>
    <w:rsid w:val="008D2912"/>
    <w:rsid w:val="008D356D"/>
    <w:rsid w:val="008D3FE0"/>
    <w:rsid w:val="008D47E9"/>
    <w:rsid w:val="008D4AD1"/>
    <w:rsid w:val="008D4C2E"/>
    <w:rsid w:val="008D67EA"/>
    <w:rsid w:val="008D759E"/>
    <w:rsid w:val="008E0005"/>
    <w:rsid w:val="008E153D"/>
    <w:rsid w:val="008E21B9"/>
    <w:rsid w:val="008E27DF"/>
    <w:rsid w:val="008E2A65"/>
    <w:rsid w:val="008E51CB"/>
    <w:rsid w:val="008E70CF"/>
    <w:rsid w:val="008E74DD"/>
    <w:rsid w:val="008E7687"/>
    <w:rsid w:val="008E76D8"/>
    <w:rsid w:val="008F0E3C"/>
    <w:rsid w:val="008F11FA"/>
    <w:rsid w:val="008F19B3"/>
    <w:rsid w:val="008F1F52"/>
    <w:rsid w:val="008F21B8"/>
    <w:rsid w:val="008F251C"/>
    <w:rsid w:val="008F28F8"/>
    <w:rsid w:val="008F2F51"/>
    <w:rsid w:val="008F33AE"/>
    <w:rsid w:val="008F47DB"/>
    <w:rsid w:val="008F4ACA"/>
    <w:rsid w:val="008F4E07"/>
    <w:rsid w:val="008F52F4"/>
    <w:rsid w:val="008F5CF9"/>
    <w:rsid w:val="008F6CA6"/>
    <w:rsid w:val="008F6F53"/>
    <w:rsid w:val="008F70E5"/>
    <w:rsid w:val="008F791F"/>
    <w:rsid w:val="00900CA6"/>
    <w:rsid w:val="00901B04"/>
    <w:rsid w:val="00902208"/>
    <w:rsid w:val="009024D3"/>
    <w:rsid w:val="009025FA"/>
    <w:rsid w:val="009026E7"/>
    <w:rsid w:val="009027FE"/>
    <w:rsid w:val="009030BA"/>
    <w:rsid w:val="009039E5"/>
    <w:rsid w:val="00904A44"/>
    <w:rsid w:val="00904D8C"/>
    <w:rsid w:val="00905090"/>
    <w:rsid w:val="0090549D"/>
    <w:rsid w:val="00905833"/>
    <w:rsid w:val="009058BD"/>
    <w:rsid w:val="0090612F"/>
    <w:rsid w:val="00907934"/>
    <w:rsid w:val="00910DFE"/>
    <w:rsid w:val="00911EAC"/>
    <w:rsid w:val="00912A81"/>
    <w:rsid w:val="00912D0A"/>
    <w:rsid w:val="00912F98"/>
    <w:rsid w:val="0091379B"/>
    <w:rsid w:val="009144C3"/>
    <w:rsid w:val="009145D2"/>
    <w:rsid w:val="00914850"/>
    <w:rsid w:val="0091549B"/>
    <w:rsid w:val="0091612A"/>
    <w:rsid w:val="00917BAE"/>
    <w:rsid w:val="00917EB0"/>
    <w:rsid w:val="00917FBB"/>
    <w:rsid w:val="009203D6"/>
    <w:rsid w:val="009219CA"/>
    <w:rsid w:val="009223D3"/>
    <w:rsid w:val="00923140"/>
    <w:rsid w:val="00923A84"/>
    <w:rsid w:val="00924D77"/>
    <w:rsid w:val="00925716"/>
    <w:rsid w:val="00926086"/>
    <w:rsid w:val="0092666C"/>
    <w:rsid w:val="00930531"/>
    <w:rsid w:val="00930FCE"/>
    <w:rsid w:val="009310CF"/>
    <w:rsid w:val="009316EE"/>
    <w:rsid w:val="00931D7A"/>
    <w:rsid w:val="009322E3"/>
    <w:rsid w:val="00932704"/>
    <w:rsid w:val="0093366A"/>
    <w:rsid w:val="00935451"/>
    <w:rsid w:val="00935ADA"/>
    <w:rsid w:val="00935D8D"/>
    <w:rsid w:val="0093717E"/>
    <w:rsid w:val="00940310"/>
    <w:rsid w:val="00940586"/>
    <w:rsid w:val="00941403"/>
    <w:rsid w:val="00942C89"/>
    <w:rsid w:val="00942FE8"/>
    <w:rsid w:val="00943655"/>
    <w:rsid w:val="0094475B"/>
    <w:rsid w:val="00945475"/>
    <w:rsid w:val="00945F46"/>
    <w:rsid w:val="0094691D"/>
    <w:rsid w:val="00946C96"/>
    <w:rsid w:val="009478E9"/>
    <w:rsid w:val="00950A40"/>
    <w:rsid w:val="00951303"/>
    <w:rsid w:val="009517E7"/>
    <w:rsid w:val="0095483A"/>
    <w:rsid w:val="0095498A"/>
    <w:rsid w:val="00955014"/>
    <w:rsid w:val="009567E2"/>
    <w:rsid w:val="00956A01"/>
    <w:rsid w:val="00956D54"/>
    <w:rsid w:val="0095742D"/>
    <w:rsid w:val="0095761F"/>
    <w:rsid w:val="00957E70"/>
    <w:rsid w:val="00960599"/>
    <w:rsid w:val="00960C11"/>
    <w:rsid w:val="00960CF5"/>
    <w:rsid w:val="00960D3F"/>
    <w:rsid w:val="00960D4C"/>
    <w:rsid w:val="00963601"/>
    <w:rsid w:val="0096400C"/>
    <w:rsid w:val="009648C5"/>
    <w:rsid w:val="00964BA5"/>
    <w:rsid w:val="00964EC6"/>
    <w:rsid w:val="009655CB"/>
    <w:rsid w:val="00967088"/>
    <w:rsid w:val="00967537"/>
    <w:rsid w:val="00970286"/>
    <w:rsid w:val="00970AAF"/>
    <w:rsid w:val="00970DAB"/>
    <w:rsid w:val="00972403"/>
    <w:rsid w:val="00972561"/>
    <w:rsid w:val="0097321D"/>
    <w:rsid w:val="0097400A"/>
    <w:rsid w:val="00974F44"/>
    <w:rsid w:val="00976152"/>
    <w:rsid w:val="00977198"/>
    <w:rsid w:val="0098036F"/>
    <w:rsid w:val="00981723"/>
    <w:rsid w:val="00981C0E"/>
    <w:rsid w:val="00982283"/>
    <w:rsid w:val="00982A15"/>
    <w:rsid w:val="0098312E"/>
    <w:rsid w:val="0098317D"/>
    <w:rsid w:val="0098338A"/>
    <w:rsid w:val="009837FF"/>
    <w:rsid w:val="009854C4"/>
    <w:rsid w:val="00985FA4"/>
    <w:rsid w:val="009861CA"/>
    <w:rsid w:val="009869CF"/>
    <w:rsid w:val="00986F1A"/>
    <w:rsid w:val="0098707C"/>
    <w:rsid w:val="00990EBC"/>
    <w:rsid w:val="009913F4"/>
    <w:rsid w:val="00992531"/>
    <w:rsid w:val="00992B16"/>
    <w:rsid w:val="00992D6A"/>
    <w:rsid w:val="00993E18"/>
    <w:rsid w:val="00995CD5"/>
    <w:rsid w:val="00996D4F"/>
    <w:rsid w:val="00997E4C"/>
    <w:rsid w:val="009A09BA"/>
    <w:rsid w:val="009A0CB3"/>
    <w:rsid w:val="009A1787"/>
    <w:rsid w:val="009A1D4D"/>
    <w:rsid w:val="009A2182"/>
    <w:rsid w:val="009A26AF"/>
    <w:rsid w:val="009A4F5A"/>
    <w:rsid w:val="009A5BE8"/>
    <w:rsid w:val="009A77D4"/>
    <w:rsid w:val="009B1F44"/>
    <w:rsid w:val="009B25E9"/>
    <w:rsid w:val="009B367E"/>
    <w:rsid w:val="009B431E"/>
    <w:rsid w:val="009B4573"/>
    <w:rsid w:val="009B54B2"/>
    <w:rsid w:val="009B644B"/>
    <w:rsid w:val="009B67C5"/>
    <w:rsid w:val="009B7245"/>
    <w:rsid w:val="009B7E3B"/>
    <w:rsid w:val="009C002A"/>
    <w:rsid w:val="009C0544"/>
    <w:rsid w:val="009C20A8"/>
    <w:rsid w:val="009C2F54"/>
    <w:rsid w:val="009C48C2"/>
    <w:rsid w:val="009C50EB"/>
    <w:rsid w:val="009C5156"/>
    <w:rsid w:val="009C6E4F"/>
    <w:rsid w:val="009D09B3"/>
    <w:rsid w:val="009D0A4D"/>
    <w:rsid w:val="009D1057"/>
    <w:rsid w:val="009D1363"/>
    <w:rsid w:val="009D35D2"/>
    <w:rsid w:val="009D3B9D"/>
    <w:rsid w:val="009D4C27"/>
    <w:rsid w:val="009D52CA"/>
    <w:rsid w:val="009D531E"/>
    <w:rsid w:val="009D7169"/>
    <w:rsid w:val="009E18A1"/>
    <w:rsid w:val="009E22D5"/>
    <w:rsid w:val="009E278C"/>
    <w:rsid w:val="009E2867"/>
    <w:rsid w:val="009E2BEF"/>
    <w:rsid w:val="009E30C7"/>
    <w:rsid w:val="009E31A9"/>
    <w:rsid w:val="009E58E9"/>
    <w:rsid w:val="009E5B47"/>
    <w:rsid w:val="009E5F16"/>
    <w:rsid w:val="009E64A9"/>
    <w:rsid w:val="009E68F5"/>
    <w:rsid w:val="009E6FEC"/>
    <w:rsid w:val="009F05CC"/>
    <w:rsid w:val="009F1844"/>
    <w:rsid w:val="009F28FB"/>
    <w:rsid w:val="009F2EE3"/>
    <w:rsid w:val="009F44C6"/>
    <w:rsid w:val="009F4C4F"/>
    <w:rsid w:val="009F5FA7"/>
    <w:rsid w:val="009F628A"/>
    <w:rsid w:val="009F656E"/>
    <w:rsid w:val="009F6697"/>
    <w:rsid w:val="009F671B"/>
    <w:rsid w:val="009F6B76"/>
    <w:rsid w:val="009F6EDC"/>
    <w:rsid w:val="00A023D6"/>
    <w:rsid w:val="00A025FC"/>
    <w:rsid w:val="00A0288F"/>
    <w:rsid w:val="00A0329B"/>
    <w:rsid w:val="00A035CE"/>
    <w:rsid w:val="00A0388C"/>
    <w:rsid w:val="00A04D6C"/>
    <w:rsid w:val="00A050CE"/>
    <w:rsid w:val="00A0537F"/>
    <w:rsid w:val="00A0602E"/>
    <w:rsid w:val="00A06607"/>
    <w:rsid w:val="00A06C1F"/>
    <w:rsid w:val="00A06EA3"/>
    <w:rsid w:val="00A072A7"/>
    <w:rsid w:val="00A07FFA"/>
    <w:rsid w:val="00A1037A"/>
    <w:rsid w:val="00A10FDB"/>
    <w:rsid w:val="00A11FB4"/>
    <w:rsid w:val="00A126CD"/>
    <w:rsid w:val="00A1349E"/>
    <w:rsid w:val="00A13C47"/>
    <w:rsid w:val="00A150BA"/>
    <w:rsid w:val="00A1550B"/>
    <w:rsid w:val="00A1766C"/>
    <w:rsid w:val="00A2031F"/>
    <w:rsid w:val="00A205C9"/>
    <w:rsid w:val="00A20C69"/>
    <w:rsid w:val="00A22028"/>
    <w:rsid w:val="00A2268D"/>
    <w:rsid w:val="00A228CC"/>
    <w:rsid w:val="00A22AB3"/>
    <w:rsid w:val="00A22C87"/>
    <w:rsid w:val="00A23437"/>
    <w:rsid w:val="00A23780"/>
    <w:rsid w:val="00A23C76"/>
    <w:rsid w:val="00A23E62"/>
    <w:rsid w:val="00A23E99"/>
    <w:rsid w:val="00A2599A"/>
    <w:rsid w:val="00A25D22"/>
    <w:rsid w:val="00A30055"/>
    <w:rsid w:val="00A305C9"/>
    <w:rsid w:val="00A311E1"/>
    <w:rsid w:val="00A31255"/>
    <w:rsid w:val="00A322B1"/>
    <w:rsid w:val="00A347DE"/>
    <w:rsid w:val="00A35782"/>
    <w:rsid w:val="00A35F08"/>
    <w:rsid w:val="00A362F9"/>
    <w:rsid w:val="00A36EC9"/>
    <w:rsid w:val="00A41AA0"/>
    <w:rsid w:val="00A436EC"/>
    <w:rsid w:val="00A43739"/>
    <w:rsid w:val="00A43CC0"/>
    <w:rsid w:val="00A43EE6"/>
    <w:rsid w:val="00A443EF"/>
    <w:rsid w:val="00A44402"/>
    <w:rsid w:val="00A44445"/>
    <w:rsid w:val="00A4464E"/>
    <w:rsid w:val="00A459EC"/>
    <w:rsid w:val="00A46241"/>
    <w:rsid w:val="00A46378"/>
    <w:rsid w:val="00A46CDA"/>
    <w:rsid w:val="00A5042C"/>
    <w:rsid w:val="00A51070"/>
    <w:rsid w:val="00A5165F"/>
    <w:rsid w:val="00A518AF"/>
    <w:rsid w:val="00A51BED"/>
    <w:rsid w:val="00A52A0B"/>
    <w:rsid w:val="00A5454C"/>
    <w:rsid w:val="00A5596F"/>
    <w:rsid w:val="00A571ED"/>
    <w:rsid w:val="00A577FE"/>
    <w:rsid w:val="00A57A24"/>
    <w:rsid w:val="00A6001B"/>
    <w:rsid w:val="00A60E67"/>
    <w:rsid w:val="00A60F49"/>
    <w:rsid w:val="00A611A4"/>
    <w:rsid w:val="00A61E15"/>
    <w:rsid w:val="00A64058"/>
    <w:rsid w:val="00A6451E"/>
    <w:rsid w:val="00A64CF3"/>
    <w:rsid w:val="00A66F91"/>
    <w:rsid w:val="00A67A36"/>
    <w:rsid w:val="00A701DA"/>
    <w:rsid w:val="00A70229"/>
    <w:rsid w:val="00A70723"/>
    <w:rsid w:val="00A708A1"/>
    <w:rsid w:val="00A7090F"/>
    <w:rsid w:val="00A71790"/>
    <w:rsid w:val="00A718F5"/>
    <w:rsid w:val="00A72BBA"/>
    <w:rsid w:val="00A739CB"/>
    <w:rsid w:val="00A7470E"/>
    <w:rsid w:val="00A74B2C"/>
    <w:rsid w:val="00A76D27"/>
    <w:rsid w:val="00A773C9"/>
    <w:rsid w:val="00A77AE6"/>
    <w:rsid w:val="00A77AFC"/>
    <w:rsid w:val="00A80A9A"/>
    <w:rsid w:val="00A80D88"/>
    <w:rsid w:val="00A8152B"/>
    <w:rsid w:val="00A8308E"/>
    <w:rsid w:val="00A83257"/>
    <w:rsid w:val="00A83275"/>
    <w:rsid w:val="00A84D92"/>
    <w:rsid w:val="00A84DFB"/>
    <w:rsid w:val="00A85592"/>
    <w:rsid w:val="00A856BE"/>
    <w:rsid w:val="00A857C1"/>
    <w:rsid w:val="00A857ED"/>
    <w:rsid w:val="00A85EEE"/>
    <w:rsid w:val="00A87B4E"/>
    <w:rsid w:val="00A90659"/>
    <w:rsid w:val="00A906ED"/>
    <w:rsid w:val="00A91181"/>
    <w:rsid w:val="00A917FE"/>
    <w:rsid w:val="00A918D1"/>
    <w:rsid w:val="00A92C3B"/>
    <w:rsid w:val="00A93539"/>
    <w:rsid w:val="00A9356A"/>
    <w:rsid w:val="00A938ED"/>
    <w:rsid w:val="00A93A9A"/>
    <w:rsid w:val="00A93FA1"/>
    <w:rsid w:val="00A9541A"/>
    <w:rsid w:val="00A959A1"/>
    <w:rsid w:val="00A95B10"/>
    <w:rsid w:val="00A95EAC"/>
    <w:rsid w:val="00A967A7"/>
    <w:rsid w:val="00AA00E0"/>
    <w:rsid w:val="00AA2D0C"/>
    <w:rsid w:val="00AA34CB"/>
    <w:rsid w:val="00AA4CB2"/>
    <w:rsid w:val="00AA4DC5"/>
    <w:rsid w:val="00AA52F0"/>
    <w:rsid w:val="00AA540D"/>
    <w:rsid w:val="00AA5C16"/>
    <w:rsid w:val="00AA5DAE"/>
    <w:rsid w:val="00AA70E0"/>
    <w:rsid w:val="00AA7BF0"/>
    <w:rsid w:val="00AA7DFE"/>
    <w:rsid w:val="00AB0858"/>
    <w:rsid w:val="00AB1310"/>
    <w:rsid w:val="00AB1862"/>
    <w:rsid w:val="00AB24CC"/>
    <w:rsid w:val="00AB2A3E"/>
    <w:rsid w:val="00AB2C02"/>
    <w:rsid w:val="00AB360E"/>
    <w:rsid w:val="00AB3E33"/>
    <w:rsid w:val="00AB3EE2"/>
    <w:rsid w:val="00AB51A6"/>
    <w:rsid w:val="00AB6F21"/>
    <w:rsid w:val="00AB7C90"/>
    <w:rsid w:val="00AC0471"/>
    <w:rsid w:val="00AC1D77"/>
    <w:rsid w:val="00AC2454"/>
    <w:rsid w:val="00AC257E"/>
    <w:rsid w:val="00AC2C15"/>
    <w:rsid w:val="00AC2CB0"/>
    <w:rsid w:val="00AC3016"/>
    <w:rsid w:val="00AC31D4"/>
    <w:rsid w:val="00AC4A6F"/>
    <w:rsid w:val="00AC4F5A"/>
    <w:rsid w:val="00AC5D64"/>
    <w:rsid w:val="00AC6098"/>
    <w:rsid w:val="00AC6186"/>
    <w:rsid w:val="00AC797A"/>
    <w:rsid w:val="00AC7EF3"/>
    <w:rsid w:val="00AC7F15"/>
    <w:rsid w:val="00AD02C1"/>
    <w:rsid w:val="00AD0713"/>
    <w:rsid w:val="00AD0B4E"/>
    <w:rsid w:val="00AD1B62"/>
    <w:rsid w:val="00AD2458"/>
    <w:rsid w:val="00AD287B"/>
    <w:rsid w:val="00AD3B26"/>
    <w:rsid w:val="00AD473F"/>
    <w:rsid w:val="00AD55B8"/>
    <w:rsid w:val="00AD5ABF"/>
    <w:rsid w:val="00AD6431"/>
    <w:rsid w:val="00AE0190"/>
    <w:rsid w:val="00AE1609"/>
    <w:rsid w:val="00AE279D"/>
    <w:rsid w:val="00AE2BF6"/>
    <w:rsid w:val="00AE3370"/>
    <w:rsid w:val="00AE3AFA"/>
    <w:rsid w:val="00AE4214"/>
    <w:rsid w:val="00AE64CA"/>
    <w:rsid w:val="00AE6B25"/>
    <w:rsid w:val="00AE7933"/>
    <w:rsid w:val="00AF02B7"/>
    <w:rsid w:val="00AF049A"/>
    <w:rsid w:val="00AF07E6"/>
    <w:rsid w:val="00AF1950"/>
    <w:rsid w:val="00AF2A3C"/>
    <w:rsid w:val="00AF3173"/>
    <w:rsid w:val="00AF5171"/>
    <w:rsid w:val="00AF57D4"/>
    <w:rsid w:val="00AF64A9"/>
    <w:rsid w:val="00AF7092"/>
    <w:rsid w:val="00AF72D5"/>
    <w:rsid w:val="00AF743D"/>
    <w:rsid w:val="00AF7ED2"/>
    <w:rsid w:val="00B0081A"/>
    <w:rsid w:val="00B011F8"/>
    <w:rsid w:val="00B02DEE"/>
    <w:rsid w:val="00B0571A"/>
    <w:rsid w:val="00B05FEB"/>
    <w:rsid w:val="00B05FFC"/>
    <w:rsid w:val="00B071CC"/>
    <w:rsid w:val="00B10470"/>
    <w:rsid w:val="00B109C1"/>
    <w:rsid w:val="00B10CE9"/>
    <w:rsid w:val="00B10E0C"/>
    <w:rsid w:val="00B11367"/>
    <w:rsid w:val="00B119CE"/>
    <w:rsid w:val="00B11BFB"/>
    <w:rsid w:val="00B11D9D"/>
    <w:rsid w:val="00B120DE"/>
    <w:rsid w:val="00B123E6"/>
    <w:rsid w:val="00B12A25"/>
    <w:rsid w:val="00B1324D"/>
    <w:rsid w:val="00B15765"/>
    <w:rsid w:val="00B157E2"/>
    <w:rsid w:val="00B16FC0"/>
    <w:rsid w:val="00B17E01"/>
    <w:rsid w:val="00B22C01"/>
    <w:rsid w:val="00B241D1"/>
    <w:rsid w:val="00B24A45"/>
    <w:rsid w:val="00B25B92"/>
    <w:rsid w:val="00B260B2"/>
    <w:rsid w:val="00B26948"/>
    <w:rsid w:val="00B26D31"/>
    <w:rsid w:val="00B31305"/>
    <w:rsid w:val="00B32373"/>
    <w:rsid w:val="00B33933"/>
    <w:rsid w:val="00B34D51"/>
    <w:rsid w:val="00B364A3"/>
    <w:rsid w:val="00B36535"/>
    <w:rsid w:val="00B36556"/>
    <w:rsid w:val="00B36780"/>
    <w:rsid w:val="00B36A0E"/>
    <w:rsid w:val="00B36A6F"/>
    <w:rsid w:val="00B36BA1"/>
    <w:rsid w:val="00B36C3F"/>
    <w:rsid w:val="00B40161"/>
    <w:rsid w:val="00B40D67"/>
    <w:rsid w:val="00B40E3F"/>
    <w:rsid w:val="00B414F3"/>
    <w:rsid w:val="00B429BF"/>
    <w:rsid w:val="00B42FE3"/>
    <w:rsid w:val="00B43256"/>
    <w:rsid w:val="00B433FF"/>
    <w:rsid w:val="00B43C45"/>
    <w:rsid w:val="00B44120"/>
    <w:rsid w:val="00B45DE2"/>
    <w:rsid w:val="00B45F87"/>
    <w:rsid w:val="00B46376"/>
    <w:rsid w:val="00B463BF"/>
    <w:rsid w:val="00B4687C"/>
    <w:rsid w:val="00B46BF5"/>
    <w:rsid w:val="00B4780B"/>
    <w:rsid w:val="00B478DD"/>
    <w:rsid w:val="00B50472"/>
    <w:rsid w:val="00B50B81"/>
    <w:rsid w:val="00B50FC0"/>
    <w:rsid w:val="00B514FE"/>
    <w:rsid w:val="00B51A0F"/>
    <w:rsid w:val="00B52C29"/>
    <w:rsid w:val="00B532FD"/>
    <w:rsid w:val="00B533A0"/>
    <w:rsid w:val="00B54155"/>
    <w:rsid w:val="00B54C51"/>
    <w:rsid w:val="00B555A7"/>
    <w:rsid w:val="00B55EE8"/>
    <w:rsid w:val="00B56E6C"/>
    <w:rsid w:val="00B57714"/>
    <w:rsid w:val="00B57FE2"/>
    <w:rsid w:val="00B61137"/>
    <w:rsid w:val="00B626D4"/>
    <w:rsid w:val="00B62CB1"/>
    <w:rsid w:val="00B63469"/>
    <w:rsid w:val="00B63D0E"/>
    <w:rsid w:val="00B643AF"/>
    <w:rsid w:val="00B6467F"/>
    <w:rsid w:val="00B659AC"/>
    <w:rsid w:val="00B6619D"/>
    <w:rsid w:val="00B6622A"/>
    <w:rsid w:val="00B66AEF"/>
    <w:rsid w:val="00B70219"/>
    <w:rsid w:val="00B71B2A"/>
    <w:rsid w:val="00B725C7"/>
    <w:rsid w:val="00B72B96"/>
    <w:rsid w:val="00B72DD0"/>
    <w:rsid w:val="00B73D97"/>
    <w:rsid w:val="00B74047"/>
    <w:rsid w:val="00B744B8"/>
    <w:rsid w:val="00B7472B"/>
    <w:rsid w:val="00B74AAB"/>
    <w:rsid w:val="00B74AEF"/>
    <w:rsid w:val="00B80553"/>
    <w:rsid w:val="00B806D6"/>
    <w:rsid w:val="00B82B47"/>
    <w:rsid w:val="00B83039"/>
    <w:rsid w:val="00B831FF"/>
    <w:rsid w:val="00B83320"/>
    <w:rsid w:val="00B83AA5"/>
    <w:rsid w:val="00B84862"/>
    <w:rsid w:val="00B85FF8"/>
    <w:rsid w:val="00B86BB1"/>
    <w:rsid w:val="00B87925"/>
    <w:rsid w:val="00B87E49"/>
    <w:rsid w:val="00B903D9"/>
    <w:rsid w:val="00B906BE"/>
    <w:rsid w:val="00B90B88"/>
    <w:rsid w:val="00B930C8"/>
    <w:rsid w:val="00B946C4"/>
    <w:rsid w:val="00B9566D"/>
    <w:rsid w:val="00B97897"/>
    <w:rsid w:val="00BA0432"/>
    <w:rsid w:val="00BA233D"/>
    <w:rsid w:val="00BA27E7"/>
    <w:rsid w:val="00BA2C79"/>
    <w:rsid w:val="00BA337D"/>
    <w:rsid w:val="00BA4719"/>
    <w:rsid w:val="00BA5B00"/>
    <w:rsid w:val="00BA63E3"/>
    <w:rsid w:val="00BA6B4C"/>
    <w:rsid w:val="00BA7B22"/>
    <w:rsid w:val="00BA7EF3"/>
    <w:rsid w:val="00BB0B6B"/>
    <w:rsid w:val="00BB147C"/>
    <w:rsid w:val="00BB1A07"/>
    <w:rsid w:val="00BB1B6C"/>
    <w:rsid w:val="00BB6DAD"/>
    <w:rsid w:val="00BB7346"/>
    <w:rsid w:val="00BB73A5"/>
    <w:rsid w:val="00BB7CBE"/>
    <w:rsid w:val="00BC1555"/>
    <w:rsid w:val="00BC20EE"/>
    <w:rsid w:val="00BC35BF"/>
    <w:rsid w:val="00BC5A47"/>
    <w:rsid w:val="00BC60A9"/>
    <w:rsid w:val="00BC7AAA"/>
    <w:rsid w:val="00BC7CDD"/>
    <w:rsid w:val="00BD0717"/>
    <w:rsid w:val="00BD11BC"/>
    <w:rsid w:val="00BD1915"/>
    <w:rsid w:val="00BD368A"/>
    <w:rsid w:val="00BD37B5"/>
    <w:rsid w:val="00BD4B01"/>
    <w:rsid w:val="00BD4B32"/>
    <w:rsid w:val="00BD4C31"/>
    <w:rsid w:val="00BD52F6"/>
    <w:rsid w:val="00BD5735"/>
    <w:rsid w:val="00BD5CD7"/>
    <w:rsid w:val="00BD655B"/>
    <w:rsid w:val="00BD7B2C"/>
    <w:rsid w:val="00BD7E20"/>
    <w:rsid w:val="00BE072F"/>
    <w:rsid w:val="00BE0993"/>
    <w:rsid w:val="00BE0C8A"/>
    <w:rsid w:val="00BE334D"/>
    <w:rsid w:val="00BE4988"/>
    <w:rsid w:val="00BE6120"/>
    <w:rsid w:val="00BE6295"/>
    <w:rsid w:val="00BE6460"/>
    <w:rsid w:val="00BE6808"/>
    <w:rsid w:val="00BE7665"/>
    <w:rsid w:val="00BE7AA8"/>
    <w:rsid w:val="00BF0631"/>
    <w:rsid w:val="00BF1C24"/>
    <w:rsid w:val="00BF1DF8"/>
    <w:rsid w:val="00BF2CB7"/>
    <w:rsid w:val="00BF2E95"/>
    <w:rsid w:val="00BF2ECA"/>
    <w:rsid w:val="00BF4308"/>
    <w:rsid w:val="00BF55BE"/>
    <w:rsid w:val="00BF5E73"/>
    <w:rsid w:val="00BF5FE9"/>
    <w:rsid w:val="00BF6E6F"/>
    <w:rsid w:val="00BF6F05"/>
    <w:rsid w:val="00C00522"/>
    <w:rsid w:val="00C00CC5"/>
    <w:rsid w:val="00C042C1"/>
    <w:rsid w:val="00C0464B"/>
    <w:rsid w:val="00C05817"/>
    <w:rsid w:val="00C06325"/>
    <w:rsid w:val="00C0638B"/>
    <w:rsid w:val="00C06939"/>
    <w:rsid w:val="00C069B4"/>
    <w:rsid w:val="00C07C67"/>
    <w:rsid w:val="00C07DD9"/>
    <w:rsid w:val="00C103E4"/>
    <w:rsid w:val="00C10B44"/>
    <w:rsid w:val="00C10D26"/>
    <w:rsid w:val="00C1142C"/>
    <w:rsid w:val="00C1330C"/>
    <w:rsid w:val="00C139B3"/>
    <w:rsid w:val="00C153DF"/>
    <w:rsid w:val="00C15B12"/>
    <w:rsid w:val="00C15BA4"/>
    <w:rsid w:val="00C171C3"/>
    <w:rsid w:val="00C17EE2"/>
    <w:rsid w:val="00C213D0"/>
    <w:rsid w:val="00C21E3B"/>
    <w:rsid w:val="00C2219D"/>
    <w:rsid w:val="00C24E80"/>
    <w:rsid w:val="00C250C7"/>
    <w:rsid w:val="00C25195"/>
    <w:rsid w:val="00C258B6"/>
    <w:rsid w:val="00C26E00"/>
    <w:rsid w:val="00C27262"/>
    <w:rsid w:val="00C27340"/>
    <w:rsid w:val="00C27F33"/>
    <w:rsid w:val="00C3001A"/>
    <w:rsid w:val="00C3078D"/>
    <w:rsid w:val="00C30DB2"/>
    <w:rsid w:val="00C31C4D"/>
    <w:rsid w:val="00C3213C"/>
    <w:rsid w:val="00C32311"/>
    <w:rsid w:val="00C34DAF"/>
    <w:rsid w:val="00C35B1A"/>
    <w:rsid w:val="00C364DE"/>
    <w:rsid w:val="00C3758F"/>
    <w:rsid w:val="00C4196C"/>
    <w:rsid w:val="00C41C7D"/>
    <w:rsid w:val="00C42386"/>
    <w:rsid w:val="00C42ED3"/>
    <w:rsid w:val="00C432D6"/>
    <w:rsid w:val="00C43BFA"/>
    <w:rsid w:val="00C46655"/>
    <w:rsid w:val="00C46A07"/>
    <w:rsid w:val="00C46C3C"/>
    <w:rsid w:val="00C4749F"/>
    <w:rsid w:val="00C47F4D"/>
    <w:rsid w:val="00C50192"/>
    <w:rsid w:val="00C50228"/>
    <w:rsid w:val="00C53C58"/>
    <w:rsid w:val="00C53E9E"/>
    <w:rsid w:val="00C544ED"/>
    <w:rsid w:val="00C544F0"/>
    <w:rsid w:val="00C55466"/>
    <w:rsid w:val="00C56743"/>
    <w:rsid w:val="00C56E4B"/>
    <w:rsid w:val="00C574FA"/>
    <w:rsid w:val="00C57624"/>
    <w:rsid w:val="00C60337"/>
    <w:rsid w:val="00C6096F"/>
    <w:rsid w:val="00C616B8"/>
    <w:rsid w:val="00C61EC2"/>
    <w:rsid w:val="00C628D1"/>
    <w:rsid w:val="00C63023"/>
    <w:rsid w:val="00C63453"/>
    <w:rsid w:val="00C63743"/>
    <w:rsid w:val="00C63B9B"/>
    <w:rsid w:val="00C644F4"/>
    <w:rsid w:val="00C65CA2"/>
    <w:rsid w:val="00C6612F"/>
    <w:rsid w:val="00C667B2"/>
    <w:rsid w:val="00C669E1"/>
    <w:rsid w:val="00C670BD"/>
    <w:rsid w:val="00C71AD5"/>
    <w:rsid w:val="00C75786"/>
    <w:rsid w:val="00C76C6C"/>
    <w:rsid w:val="00C770CD"/>
    <w:rsid w:val="00C77369"/>
    <w:rsid w:val="00C779C2"/>
    <w:rsid w:val="00C80EC5"/>
    <w:rsid w:val="00C8203A"/>
    <w:rsid w:val="00C836DF"/>
    <w:rsid w:val="00C84B6B"/>
    <w:rsid w:val="00C84EEA"/>
    <w:rsid w:val="00C86BB9"/>
    <w:rsid w:val="00C8772C"/>
    <w:rsid w:val="00C91660"/>
    <w:rsid w:val="00C91D41"/>
    <w:rsid w:val="00C91E1D"/>
    <w:rsid w:val="00C925C4"/>
    <w:rsid w:val="00C9385A"/>
    <w:rsid w:val="00C93B2B"/>
    <w:rsid w:val="00C93C24"/>
    <w:rsid w:val="00C93F73"/>
    <w:rsid w:val="00C956E7"/>
    <w:rsid w:val="00C960C4"/>
    <w:rsid w:val="00CA058C"/>
    <w:rsid w:val="00CA0D56"/>
    <w:rsid w:val="00CA11C1"/>
    <w:rsid w:val="00CA3D99"/>
    <w:rsid w:val="00CA3DD9"/>
    <w:rsid w:val="00CA43FD"/>
    <w:rsid w:val="00CA48F0"/>
    <w:rsid w:val="00CA5395"/>
    <w:rsid w:val="00CA64D3"/>
    <w:rsid w:val="00CA7D0A"/>
    <w:rsid w:val="00CA7D36"/>
    <w:rsid w:val="00CB0F5A"/>
    <w:rsid w:val="00CB14EA"/>
    <w:rsid w:val="00CB18EB"/>
    <w:rsid w:val="00CB1F2D"/>
    <w:rsid w:val="00CB2085"/>
    <w:rsid w:val="00CB22AF"/>
    <w:rsid w:val="00CB2A94"/>
    <w:rsid w:val="00CB2ACB"/>
    <w:rsid w:val="00CB358C"/>
    <w:rsid w:val="00CB441E"/>
    <w:rsid w:val="00CC0E0E"/>
    <w:rsid w:val="00CC15CF"/>
    <w:rsid w:val="00CC19C4"/>
    <w:rsid w:val="00CC2722"/>
    <w:rsid w:val="00CC2946"/>
    <w:rsid w:val="00CC326A"/>
    <w:rsid w:val="00CC37B4"/>
    <w:rsid w:val="00CC3803"/>
    <w:rsid w:val="00CC5BF7"/>
    <w:rsid w:val="00CC5E65"/>
    <w:rsid w:val="00CC6257"/>
    <w:rsid w:val="00CC6318"/>
    <w:rsid w:val="00CC72E9"/>
    <w:rsid w:val="00CD25C2"/>
    <w:rsid w:val="00CD286E"/>
    <w:rsid w:val="00CD446F"/>
    <w:rsid w:val="00CD4D4E"/>
    <w:rsid w:val="00CD4E5F"/>
    <w:rsid w:val="00CD519F"/>
    <w:rsid w:val="00CE0E8A"/>
    <w:rsid w:val="00CE1A1A"/>
    <w:rsid w:val="00CE24E5"/>
    <w:rsid w:val="00CE393D"/>
    <w:rsid w:val="00CE41DB"/>
    <w:rsid w:val="00CE46F7"/>
    <w:rsid w:val="00CE4778"/>
    <w:rsid w:val="00CE4D96"/>
    <w:rsid w:val="00CE5B26"/>
    <w:rsid w:val="00CE65BC"/>
    <w:rsid w:val="00CE6A41"/>
    <w:rsid w:val="00CE70BA"/>
    <w:rsid w:val="00CE7477"/>
    <w:rsid w:val="00CF1E82"/>
    <w:rsid w:val="00CF23D6"/>
    <w:rsid w:val="00CF5151"/>
    <w:rsid w:val="00CF58ED"/>
    <w:rsid w:val="00CF5A22"/>
    <w:rsid w:val="00CF65EE"/>
    <w:rsid w:val="00CF725B"/>
    <w:rsid w:val="00CF75FB"/>
    <w:rsid w:val="00D02573"/>
    <w:rsid w:val="00D032B2"/>
    <w:rsid w:val="00D05D83"/>
    <w:rsid w:val="00D068E1"/>
    <w:rsid w:val="00D06DCC"/>
    <w:rsid w:val="00D07068"/>
    <w:rsid w:val="00D078C4"/>
    <w:rsid w:val="00D07A4A"/>
    <w:rsid w:val="00D102BF"/>
    <w:rsid w:val="00D113CF"/>
    <w:rsid w:val="00D131A7"/>
    <w:rsid w:val="00D132E8"/>
    <w:rsid w:val="00D13430"/>
    <w:rsid w:val="00D15A47"/>
    <w:rsid w:val="00D15EA5"/>
    <w:rsid w:val="00D1726C"/>
    <w:rsid w:val="00D1794C"/>
    <w:rsid w:val="00D17B0E"/>
    <w:rsid w:val="00D17BC5"/>
    <w:rsid w:val="00D2012A"/>
    <w:rsid w:val="00D20445"/>
    <w:rsid w:val="00D207E9"/>
    <w:rsid w:val="00D20C48"/>
    <w:rsid w:val="00D2100B"/>
    <w:rsid w:val="00D22228"/>
    <w:rsid w:val="00D2246A"/>
    <w:rsid w:val="00D228B3"/>
    <w:rsid w:val="00D229B8"/>
    <w:rsid w:val="00D22D7F"/>
    <w:rsid w:val="00D23AC9"/>
    <w:rsid w:val="00D24220"/>
    <w:rsid w:val="00D2553E"/>
    <w:rsid w:val="00D256F9"/>
    <w:rsid w:val="00D25FE5"/>
    <w:rsid w:val="00D26084"/>
    <w:rsid w:val="00D26652"/>
    <w:rsid w:val="00D273D3"/>
    <w:rsid w:val="00D27C4B"/>
    <w:rsid w:val="00D30554"/>
    <w:rsid w:val="00D3089E"/>
    <w:rsid w:val="00D3103F"/>
    <w:rsid w:val="00D31639"/>
    <w:rsid w:val="00D31A52"/>
    <w:rsid w:val="00D31A76"/>
    <w:rsid w:val="00D31D7A"/>
    <w:rsid w:val="00D3206B"/>
    <w:rsid w:val="00D33B14"/>
    <w:rsid w:val="00D33E60"/>
    <w:rsid w:val="00D340AB"/>
    <w:rsid w:val="00D35EAA"/>
    <w:rsid w:val="00D375DC"/>
    <w:rsid w:val="00D37727"/>
    <w:rsid w:val="00D37DA5"/>
    <w:rsid w:val="00D4074A"/>
    <w:rsid w:val="00D40F72"/>
    <w:rsid w:val="00D430AD"/>
    <w:rsid w:val="00D4461E"/>
    <w:rsid w:val="00D45967"/>
    <w:rsid w:val="00D460E7"/>
    <w:rsid w:val="00D47238"/>
    <w:rsid w:val="00D47FA8"/>
    <w:rsid w:val="00D5003A"/>
    <w:rsid w:val="00D51E88"/>
    <w:rsid w:val="00D51FBF"/>
    <w:rsid w:val="00D535E5"/>
    <w:rsid w:val="00D54148"/>
    <w:rsid w:val="00D56AB5"/>
    <w:rsid w:val="00D5725D"/>
    <w:rsid w:val="00D57C9C"/>
    <w:rsid w:val="00D60AA1"/>
    <w:rsid w:val="00D614DE"/>
    <w:rsid w:val="00D61798"/>
    <w:rsid w:val="00D63ABC"/>
    <w:rsid w:val="00D65F1A"/>
    <w:rsid w:val="00D6682E"/>
    <w:rsid w:val="00D67141"/>
    <w:rsid w:val="00D675F1"/>
    <w:rsid w:val="00D6763E"/>
    <w:rsid w:val="00D723E8"/>
    <w:rsid w:val="00D73043"/>
    <w:rsid w:val="00D735AE"/>
    <w:rsid w:val="00D73660"/>
    <w:rsid w:val="00D73B96"/>
    <w:rsid w:val="00D73BAE"/>
    <w:rsid w:val="00D75735"/>
    <w:rsid w:val="00D76511"/>
    <w:rsid w:val="00D7663C"/>
    <w:rsid w:val="00D77D37"/>
    <w:rsid w:val="00D8011B"/>
    <w:rsid w:val="00D803BD"/>
    <w:rsid w:val="00D803F0"/>
    <w:rsid w:val="00D80807"/>
    <w:rsid w:val="00D809A6"/>
    <w:rsid w:val="00D83A99"/>
    <w:rsid w:val="00D84AEC"/>
    <w:rsid w:val="00D84D24"/>
    <w:rsid w:val="00D84EAC"/>
    <w:rsid w:val="00D850A2"/>
    <w:rsid w:val="00D851B8"/>
    <w:rsid w:val="00D85D16"/>
    <w:rsid w:val="00D86917"/>
    <w:rsid w:val="00D86F63"/>
    <w:rsid w:val="00D87B35"/>
    <w:rsid w:val="00D91AF4"/>
    <w:rsid w:val="00D9219E"/>
    <w:rsid w:val="00D9250C"/>
    <w:rsid w:val="00D92F9A"/>
    <w:rsid w:val="00D9427D"/>
    <w:rsid w:val="00D9455A"/>
    <w:rsid w:val="00D9465D"/>
    <w:rsid w:val="00D951FE"/>
    <w:rsid w:val="00D958FD"/>
    <w:rsid w:val="00D96128"/>
    <w:rsid w:val="00D97B42"/>
    <w:rsid w:val="00DA090C"/>
    <w:rsid w:val="00DA0BF8"/>
    <w:rsid w:val="00DA1A23"/>
    <w:rsid w:val="00DA1DA2"/>
    <w:rsid w:val="00DA25B7"/>
    <w:rsid w:val="00DA2ACF"/>
    <w:rsid w:val="00DA2D3D"/>
    <w:rsid w:val="00DA3520"/>
    <w:rsid w:val="00DA36EE"/>
    <w:rsid w:val="00DA38D2"/>
    <w:rsid w:val="00DA3A1D"/>
    <w:rsid w:val="00DA452E"/>
    <w:rsid w:val="00DA5128"/>
    <w:rsid w:val="00DA610C"/>
    <w:rsid w:val="00DA70EB"/>
    <w:rsid w:val="00DB0214"/>
    <w:rsid w:val="00DB05F2"/>
    <w:rsid w:val="00DB1171"/>
    <w:rsid w:val="00DB1A76"/>
    <w:rsid w:val="00DB2574"/>
    <w:rsid w:val="00DB308D"/>
    <w:rsid w:val="00DB3CF2"/>
    <w:rsid w:val="00DB4261"/>
    <w:rsid w:val="00DB4CB9"/>
    <w:rsid w:val="00DB5884"/>
    <w:rsid w:val="00DB5F40"/>
    <w:rsid w:val="00DB74AF"/>
    <w:rsid w:val="00DB7786"/>
    <w:rsid w:val="00DC2353"/>
    <w:rsid w:val="00DC4206"/>
    <w:rsid w:val="00DC59F6"/>
    <w:rsid w:val="00DC5BC1"/>
    <w:rsid w:val="00DC6750"/>
    <w:rsid w:val="00DC6EFB"/>
    <w:rsid w:val="00DC7DD7"/>
    <w:rsid w:val="00DD0CCB"/>
    <w:rsid w:val="00DD1E47"/>
    <w:rsid w:val="00DD255C"/>
    <w:rsid w:val="00DD4253"/>
    <w:rsid w:val="00DD4AEA"/>
    <w:rsid w:val="00DD512B"/>
    <w:rsid w:val="00DD61A9"/>
    <w:rsid w:val="00DD6535"/>
    <w:rsid w:val="00DD6EF1"/>
    <w:rsid w:val="00DD719A"/>
    <w:rsid w:val="00DD7502"/>
    <w:rsid w:val="00DD7D9A"/>
    <w:rsid w:val="00DE03F4"/>
    <w:rsid w:val="00DE0803"/>
    <w:rsid w:val="00DE4958"/>
    <w:rsid w:val="00DE5444"/>
    <w:rsid w:val="00DE5B09"/>
    <w:rsid w:val="00DE5FDF"/>
    <w:rsid w:val="00DE61DC"/>
    <w:rsid w:val="00DE686C"/>
    <w:rsid w:val="00DE6FD9"/>
    <w:rsid w:val="00DF00DC"/>
    <w:rsid w:val="00DF18A2"/>
    <w:rsid w:val="00DF1E1D"/>
    <w:rsid w:val="00DF3EE4"/>
    <w:rsid w:val="00DF4F95"/>
    <w:rsid w:val="00DF5F49"/>
    <w:rsid w:val="00DF75AF"/>
    <w:rsid w:val="00DF79C3"/>
    <w:rsid w:val="00DF7B94"/>
    <w:rsid w:val="00E00225"/>
    <w:rsid w:val="00E00BB4"/>
    <w:rsid w:val="00E00DA5"/>
    <w:rsid w:val="00E0261D"/>
    <w:rsid w:val="00E02A1B"/>
    <w:rsid w:val="00E04361"/>
    <w:rsid w:val="00E05BF9"/>
    <w:rsid w:val="00E064FD"/>
    <w:rsid w:val="00E0765B"/>
    <w:rsid w:val="00E07B24"/>
    <w:rsid w:val="00E1053A"/>
    <w:rsid w:val="00E10778"/>
    <w:rsid w:val="00E109E4"/>
    <w:rsid w:val="00E10FE5"/>
    <w:rsid w:val="00E11EC3"/>
    <w:rsid w:val="00E13870"/>
    <w:rsid w:val="00E14DF5"/>
    <w:rsid w:val="00E15318"/>
    <w:rsid w:val="00E15DE8"/>
    <w:rsid w:val="00E16CC0"/>
    <w:rsid w:val="00E21A8B"/>
    <w:rsid w:val="00E233C3"/>
    <w:rsid w:val="00E23F2F"/>
    <w:rsid w:val="00E243F0"/>
    <w:rsid w:val="00E24D89"/>
    <w:rsid w:val="00E26AF3"/>
    <w:rsid w:val="00E26BE9"/>
    <w:rsid w:val="00E276E0"/>
    <w:rsid w:val="00E3039C"/>
    <w:rsid w:val="00E314EA"/>
    <w:rsid w:val="00E324BE"/>
    <w:rsid w:val="00E32ADD"/>
    <w:rsid w:val="00E32AF3"/>
    <w:rsid w:val="00E32E58"/>
    <w:rsid w:val="00E3343B"/>
    <w:rsid w:val="00E33741"/>
    <w:rsid w:val="00E33FDA"/>
    <w:rsid w:val="00E40398"/>
    <w:rsid w:val="00E406D5"/>
    <w:rsid w:val="00E40979"/>
    <w:rsid w:val="00E42791"/>
    <w:rsid w:val="00E42915"/>
    <w:rsid w:val="00E42C09"/>
    <w:rsid w:val="00E4343B"/>
    <w:rsid w:val="00E43CE9"/>
    <w:rsid w:val="00E44615"/>
    <w:rsid w:val="00E44953"/>
    <w:rsid w:val="00E45FBB"/>
    <w:rsid w:val="00E46192"/>
    <w:rsid w:val="00E46552"/>
    <w:rsid w:val="00E46F09"/>
    <w:rsid w:val="00E50203"/>
    <w:rsid w:val="00E50A3E"/>
    <w:rsid w:val="00E50E79"/>
    <w:rsid w:val="00E52180"/>
    <w:rsid w:val="00E52678"/>
    <w:rsid w:val="00E52ACF"/>
    <w:rsid w:val="00E53314"/>
    <w:rsid w:val="00E55559"/>
    <w:rsid w:val="00E561A0"/>
    <w:rsid w:val="00E56701"/>
    <w:rsid w:val="00E56D21"/>
    <w:rsid w:val="00E56E4D"/>
    <w:rsid w:val="00E57302"/>
    <w:rsid w:val="00E609EA"/>
    <w:rsid w:val="00E62104"/>
    <w:rsid w:val="00E6227A"/>
    <w:rsid w:val="00E6274E"/>
    <w:rsid w:val="00E62754"/>
    <w:rsid w:val="00E64D2D"/>
    <w:rsid w:val="00E65E05"/>
    <w:rsid w:val="00E66235"/>
    <w:rsid w:val="00E66333"/>
    <w:rsid w:val="00E663A9"/>
    <w:rsid w:val="00E6723B"/>
    <w:rsid w:val="00E70DC5"/>
    <w:rsid w:val="00E72258"/>
    <w:rsid w:val="00E7263F"/>
    <w:rsid w:val="00E72A34"/>
    <w:rsid w:val="00E730CD"/>
    <w:rsid w:val="00E7466B"/>
    <w:rsid w:val="00E74AB1"/>
    <w:rsid w:val="00E76D5A"/>
    <w:rsid w:val="00E81430"/>
    <w:rsid w:val="00E825F4"/>
    <w:rsid w:val="00E8294E"/>
    <w:rsid w:val="00E829D3"/>
    <w:rsid w:val="00E83583"/>
    <w:rsid w:val="00E843A1"/>
    <w:rsid w:val="00E84884"/>
    <w:rsid w:val="00E84D1B"/>
    <w:rsid w:val="00E85455"/>
    <w:rsid w:val="00E86672"/>
    <w:rsid w:val="00E86B53"/>
    <w:rsid w:val="00E87186"/>
    <w:rsid w:val="00E900C3"/>
    <w:rsid w:val="00E90D48"/>
    <w:rsid w:val="00E9110B"/>
    <w:rsid w:val="00E91A71"/>
    <w:rsid w:val="00E91C19"/>
    <w:rsid w:val="00E91EFB"/>
    <w:rsid w:val="00E9210D"/>
    <w:rsid w:val="00E92297"/>
    <w:rsid w:val="00E925EB"/>
    <w:rsid w:val="00E92800"/>
    <w:rsid w:val="00E92C00"/>
    <w:rsid w:val="00E937E2"/>
    <w:rsid w:val="00E9551A"/>
    <w:rsid w:val="00E955E6"/>
    <w:rsid w:val="00E95F07"/>
    <w:rsid w:val="00E9641A"/>
    <w:rsid w:val="00E9739B"/>
    <w:rsid w:val="00E97530"/>
    <w:rsid w:val="00EA0DCE"/>
    <w:rsid w:val="00EA2B6F"/>
    <w:rsid w:val="00EA324B"/>
    <w:rsid w:val="00EA3927"/>
    <w:rsid w:val="00EA3938"/>
    <w:rsid w:val="00EA4B5B"/>
    <w:rsid w:val="00EA5FF8"/>
    <w:rsid w:val="00EA608F"/>
    <w:rsid w:val="00EA686E"/>
    <w:rsid w:val="00EA6930"/>
    <w:rsid w:val="00EA7D28"/>
    <w:rsid w:val="00EB0CE8"/>
    <w:rsid w:val="00EB134A"/>
    <w:rsid w:val="00EB19D8"/>
    <w:rsid w:val="00EB2FF9"/>
    <w:rsid w:val="00EB3478"/>
    <w:rsid w:val="00EB38AA"/>
    <w:rsid w:val="00EB479A"/>
    <w:rsid w:val="00EB4B39"/>
    <w:rsid w:val="00EB4CF9"/>
    <w:rsid w:val="00EB6FE3"/>
    <w:rsid w:val="00EB7216"/>
    <w:rsid w:val="00EC0BE1"/>
    <w:rsid w:val="00EC1588"/>
    <w:rsid w:val="00EC7B46"/>
    <w:rsid w:val="00ED009E"/>
    <w:rsid w:val="00ED072F"/>
    <w:rsid w:val="00ED1A52"/>
    <w:rsid w:val="00ED20C7"/>
    <w:rsid w:val="00ED24A3"/>
    <w:rsid w:val="00ED2E2B"/>
    <w:rsid w:val="00ED36E1"/>
    <w:rsid w:val="00ED4D92"/>
    <w:rsid w:val="00ED5F5A"/>
    <w:rsid w:val="00ED7098"/>
    <w:rsid w:val="00ED7BD0"/>
    <w:rsid w:val="00EE0F65"/>
    <w:rsid w:val="00EE12B4"/>
    <w:rsid w:val="00EE27C8"/>
    <w:rsid w:val="00EE28ED"/>
    <w:rsid w:val="00EE30AF"/>
    <w:rsid w:val="00EE4DC6"/>
    <w:rsid w:val="00EE4DCF"/>
    <w:rsid w:val="00EE5E3A"/>
    <w:rsid w:val="00EE670E"/>
    <w:rsid w:val="00EE67AE"/>
    <w:rsid w:val="00EE7343"/>
    <w:rsid w:val="00EE7684"/>
    <w:rsid w:val="00EF0782"/>
    <w:rsid w:val="00EF1264"/>
    <w:rsid w:val="00EF1F16"/>
    <w:rsid w:val="00EF231F"/>
    <w:rsid w:val="00EF3EB4"/>
    <w:rsid w:val="00EF4E53"/>
    <w:rsid w:val="00EF5CF5"/>
    <w:rsid w:val="00EF63E1"/>
    <w:rsid w:val="00EF64DC"/>
    <w:rsid w:val="00EF7FA7"/>
    <w:rsid w:val="00F0060D"/>
    <w:rsid w:val="00F00D9A"/>
    <w:rsid w:val="00F018AD"/>
    <w:rsid w:val="00F02D26"/>
    <w:rsid w:val="00F050D9"/>
    <w:rsid w:val="00F05AEE"/>
    <w:rsid w:val="00F05CFA"/>
    <w:rsid w:val="00F060C0"/>
    <w:rsid w:val="00F06DD2"/>
    <w:rsid w:val="00F077A6"/>
    <w:rsid w:val="00F07858"/>
    <w:rsid w:val="00F1034D"/>
    <w:rsid w:val="00F10DEF"/>
    <w:rsid w:val="00F1209F"/>
    <w:rsid w:val="00F12951"/>
    <w:rsid w:val="00F12DAD"/>
    <w:rsid w:val="00F147D7"/>
    <w:rsid w:val="00F149C7"/>
    <w:rsid w:val="00F14EE1"/>
    <w:rsid w:val="00F1544F"/>
    <w:rsid w:val="00F169B7"/>
    <w:rsid w:val="00F17B0E"/>
    <w:rsid w:val="00F20438"/>
    <w:rsid w:val="00F2050E"/>
    <w:rsid w:val="00F20E45"/>
    <w:rsid w:val="00F246A1"/>
    <w:rsid w:val="00F256B2"/>
    <w:rsid w:val="00F25877"/>
    <w:rsid w:val="00F25A66"/>
    <w:rsid w:val="00F25E39"/>
    <w:rsid w:val="00F26FFB"/>
    <w:rsid w:val="00F27349"/>
    <w:rsid w:val="00F302AF"/>
    <w:rsid w:val="00F3196A"/>
    <w:rsid w:val="00F31C32"/>
    <w:rsid w:val="00F32BC8"/>
    <w:rsid w:val="00F33578"/>
    <w:rsid w:val="00F3417B"/>
    <w:rsid w:val="00F3439D"/>
    <w:rsid w:val="00F36B6F"/>
    <w:rsid w:val="00F37917"/>
    <w:rsid w:val="00F37955"/>
    <w:rsid w:val="00F37F39"/>
    <w:rsid w:val="00F40A77"/>
    <w:rsid w:val="00F40CC8"/>
    <w:rsid w:val="00F41440"/>
    <w:rsid w:val="00F424F8"/>
    <w:rsid w:val="00F427E3"/>
    <w:rsid w:val="00F4287B"/>
    <w:rsid w:val="00F45791"/>
    <w:rsid w:val="00F46BD3"/>
    <w:rsid w:val="00F478B2"/>
    <w:rsid w:val="00F47F8D"/>
    <w:rsid w:val="00F504DF"/>
    <w:rsid w:val="00F50788"/>
    <w:rsid w:val="00F50922"/>
    <w:rsid w:val="00F510DE"/>
    <w:rsid w:val="00F51216"/>
    <w:rsid w:val="00F51277"/>
    <w:rsid w:val="00F51486"/>
    <w:rsid w:val="00F51B83"/>
    <w:rsid w:val="00F51F6E"/>
    <w:rsid w:val="00F52AFB"/>
    <w:rsid w:val="00F52E13"/>
    <w:rsid w:val="00F53788"/>
    <w:rsid w:val="00F53F96"/>
    <w:rsid w:val="00F547BE"/>
    <w:rsid w:val="00F54FF6"/>
    <w:rsid w:val="00F5513E"/>
    <w:rsid w:val="00F6006B"/>
    <w:rsid w:val="00F60FC5"/>
    <w:rsid w:val="00F6163C"/>
    <w:rsid w:val="00F61929"/>
    <w:rsid w:val="00F63AD4"/>
    <w:rsid w:val="00F63BDF"/>
    <w:rsid w:val="00F63F3F"/>
    <w:rsid w:val="00F64A50"/>
    <w:rsid w:val="00F64B26"/>
    <w:rsid w:val="00F65B86"/>
    <w:rsid w:val="00F6651E"/>
    <w:rsid w:val="00F66FA5"/>
    <w:rsid w:val="00F67349"/>
    <w:rsid w:val="00F709BE"/>
    <w:rsid w:val="00F70BEA"/>
    <w:rsid w:val="00F70D31"/>
    <w:rsid w:val="00F70DD4"/>
    <w:rsid w:val="00F71678"/>
    <w:rsid w:val="00F71802"/>
    <w:rsid w:val="00F71A70"/>
    <w:rsid w:val="00F72640"/>
    <w:rsid w:val="00F72815"/>
    <w:rsid w:val="00F730E3"/>
    <w:rsid w:val="00F73F37"/>
    <w:rsid w:val="00F74A54"/>
    <w:rsid w:val="00F753BB"/>
    <w:rsid w:val="00F755E9"/>
    <w:rsid w:val="00F76553"/>
    <w:rsid w:val="00F77059"/>
    <w:rsid w:val="00F775A2"/>
    <w:rsid w:val="00F80007"/>
    <w:rsid w:val="00F80BAE"/>
    <w:rsid w:val="00F83C40"/>
    <w:rsid w:val="00F84242"/>
    <w:rsid w:val="00F854C6"/>
    <w:rsid w:val="00F856C1"/>
    <w:rsid w:val="00F86551"/>
    <w:rsid w:val="00F86EF9"/>
    <w:rsid w:val="00F86FA5"/>
    <w:rsid w:val="00F8740F"/>
    <w:rsid w:val="00F909CD"/>
    <w:rsid w:val="00F91007"/>
    <w:rsid w:val="00F913B5"/>
    <w:rsid w:val="00F92B36"/>
    <w:rsid w:val="00F933D8"/>
    <w:rsid w:val="00F9346E"/>
    <w:rsid w:val="00F9518B"/>
    <w:rsid w:val="00F9542F"/>
    <w:rsid w:val="00F95B5D"/>
    <w:rsid w:val="00F95BDC"/>
    <w:rsid w:val="00F963BF"/>
    <w:rsid w:val="00F96F65"/>
    <w:rsid w:val="00F9724E"/>
    <w:rsid w:val="00F974D1"/>
    <w:rsid w:val="00FA09CE"/>
    <w:rsid w:val="00FA10E4"/>
    <w:rsid w:val="00FA16E0"/>
    <w:rsid w:val="00FA1990"/>
    <w:rsid w:val="00FA2869"/>
    <w:rsid w:val="00FA2CB5"/>
    <w:rsid w:val="00FA30A8"/>
    <w:rsid w:val="00FA524A"/>
    <w:rsid w:val="00FA556B"/>
    <w:rsid w:val="00FA55E7"/>
    <w:rsid w:val="00FA59F0"/>
    <w:rsid w:val="00FA7459"/>
    <w:rsid w:val="00FB0236"/>
    <w:rsid w:val="00FB0300"/>
    <w:rsid w:val="00FB36D3"/>
    <w:rsid w:val="00FB3801"/>
    <w:rsid w:val="00FB5BDA"/>
    <w:rsid w:val="00FB5F26"/>
    <w:rsid w:val="00FB61AC"/>
    <w:rsid w:val="00FB7294"/>
    <w:rsid w:val="00FB7894"/>
    <w:rsid w:val="00FB7C11"/>
    <w:rsid w:val="00FC006A"/>
    <w:rsid w:val="00FC0ECC"/>
    <w:rsid w:val="00FC1304"/>
    <w:rsid w:val="00FC16B8"/>
    <w:rsid w:val="00FC4397"/>
    <w:rsid w:val="00FC45D8"/>
    <w:rsid w:val="00FC4916"/>
    <w:rsid w:val="00FC5495"/>
    <w:rsid w:val="00FC5B64"/>
    <w:rsid w:val="00FC602B"/>
    <w:rsid w:val="00FC6635"/>
    <w:rsid w:val="00FC7091"/>
    <w:rsid w:val="00FC7A8F"/>
    <w:rsid w:val="00FC7AB8"/>
    <w:rsid w:val="00FD055C"/>
    <w:rsid w:val="00FD05AD"/>
    <w:rsid w:val="00FD0666"/>
    <w:rsid w:val="00FD175C"/>
    <w:rsid w:val="00FD24A6"/>
    <w:rsid w:val="00FD2AF6"/>
    <w:rsid w:val="00FD2D9E"/>
    <w:rsid w:val="00FD5303"/>
    <w:rsid w:val="00FD5722"/>
    <w:rsid w:val="00FD62B5"/>
    <w:rsid w:val="00FD6553"/>
    <w:rsid w:val="00FD67BA"/>
    <w:rsid w:val="00FD6B68"/>
    <w:rsid w:val="00FD7295"/>
    <w:rsid w:val="00FD7526"/>
    <w:rsid w:val="00FD7C5E"/>
    <w:rsid w:val="00FD7DE8"/>
    <w:rsid w:val="00FE1DBE"/>
    <w:rsid w:val="00FE2187"/>
    <w:rsid w:val="00FE320C"/>
    <w:rsid w:val="00FE3EF2"/>
    <w:rsid w:val="00FE5496"/>
    <w:rsid w:val="00FE5EB0"/>
    <w:rsid w:val="00FE6ADD"/>
    <w:rsid w:val="00FE74F9"/>
    <w:rsid w:val="00FF001B"/>
    <w:rsid w:val="00FF0F1E"/>
    <w:rsid w:val="00FF2102"/>
    <w:rsid w:val="00FF225C"/>
    <w:rsid w:val="00FF2A9C"/>
    <w:rsid w:val="00FF3128"/>
    <w:rsid w:val="00FF3E57"/>
    <w:rsid w:val="00FF4051"/>
    <w:rsid w:val="00FF4A1B"/>
    <w:rsid w:val="00FF55CC"/>
    <w:rsid w:val="00FF5D84"/>
    <w:rsid w:val="00FF6ED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0EDA84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DB5F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numbering" w:customStyle="1" w:styleId="GTParagraphBullet1">
    <w:name w:val="GT Paragraph Bullet1"/>
    <w:uiPriority w:val="99"/>
    <w:rsid w:val="009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6" ma:contentTypeDescription="Create a new document." ma:contentTypeScope="" ma:versionID="8228b296e06707eff621a0d9a787d0d2">
  <xsd:schema xmlns:xsd="http://www.w3.org/2001/XMLSchema" xmlns:xs="http://www.w3.org/2001/XMLSchema" xmlns:p="http://schemas.microsoft.com/office/2006/metadata/properties" xmlns:ns2="7150b156-7bb5-4066-80e6-b00bbc82d047" xmlns:ns3="b6ea163a-e1ee-442d-8526-02365e4a7306" xmlns:ns4="9c46a28d-acc8-4027-86ce-a8901ee39950" targetNamespace="http://schemas.microsoft.com/office/2006/metadata/properties" ma:root="true" ma:fieldsID="d1b0fd5413fc8fe52053800e349e579f" ns2:_="" ns3:_="" ns4:_="">
    <xsd:import namespace="7150b156-7bb5-4066-80e6-b00bbc82d047"/>
    <xsd:import namespace="b6ea163a-e1ee-442d-8526-02365e4a7306"/>
    <xsd:import namespace="9c46a28d-acc8-4027-86ce-a8901ee39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ee3116-77ee-4331-b892-7a8a070ef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a28d-acc8-4027-86ce-a8901ee399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6d0cab-73f9-43c4-bf9f-070132db6aee}" ma:internalName="TaxCatchAll" ma:showField="CatchAllData" ma:web="9c46a28d-acc8-4027-86ce-a8901ee39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0b156-7bb5-4066-80e6-b00bbc82d047">
      <Terms xmlns="http://schemas.microsoft.com/office/infopath/2007/PartnerControls"/>
    </lcf76f155ced4ddcb4097134ff3c332f>
    <TaxCatchAll xmlns="9c46a28d-acc8-4027-86ce-a8901ee399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B6A7B-8331-40EE-AB4A-5D8D0DA26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9c46a28d-acc8-4027-86ce-a8901ee39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B5A63-5DD0-4715-BA8E-E45669B66B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66D83-5230-4C9B-B457-BCF437C4CA77}">
  <ds:schemaRefs>
    <ds:schemaRef ds:uri="http://purl.org/dc/elements/1.1/"/>
    <ds:schemaRef ds:uri="http://schemas.microsoft.com/office/2006/metadata/properties"/>
    <ds:schemaRef ds:uri="7150b156-7bb5-4066-80e6-b00bbc82d047"/>
    <ds:schemaRef ds:uri="9c46a28d-acc8-4027-86ce-a8901ee399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ea163a-e1ee-442d-8526-02365e4a730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756A63-1050-41C9-A8ED-AA341B3AC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2895</TotalTime>
  <Pages>14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Pornarin Jarudech</cp:lastModifiedBy>
  <cp:revision>2213</cp:revision>
  <cp:lastPrinted>2022-02-26T10:38:00Z</cp:lastPrinted>
  <dcterms:created xsi:type="dcterms:W3CDTF">2020-02-26T23:39:00Z</dcterms:created>
  <dcterms:modified xsi:type="dcterms:W3CDTF">2023-02-28T11:55:00Z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  <property fmtid="{D5CDD505-2E9C-101B-9397-08002B2CF9AE}" pid="4" name="MediaServiceImageTags">
    <vt:lpwstr/>
  </property>
</Properties>
</file>