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A600" w14:textId="77777777" w:rsidR="00DB308D" w:rsidRPr="00F6391F" w:rsidRDefault="0023695D" w:rsidP="004C2111">
      <w:pPr>
        <w:pStyle w:val="Reference"/>
        <w:rPr>
          <w:rFonts w:cstheme="minorBidi"/>
          <w:sz w:val="19"/>
          <w:szCs w:val="24"/>
          <w:lang w:val="en-US" w:bidi="th-TH"/>
        </w:rPr>
      </w:pPr>
      <w:r w:rsidRPr="0032246D">
        <w:rPr>
          <w:sz w:val="19"/>
          <w:szCs w:val="19"/>
        </w:rPr>
        <w:tab/>
      </w:r>
    </w:p>
    <w:p w14:paraId="7859F928" w14:textId="39BB3C09" w:rsidR="00DD1E47" w:rsidRPr="0032246D" w:rsidRDefault="00DD1E47" w:rsidP="006771E8">
      <w:pPr>
        <w:pStyle w:val="BodyText"/>
        <w:rPr>
          <w:sz w:val="19"/>
          <w:szCs w:val="19"/>
        </w:rPr>
      </w:pPr>
    </w:p>
    <w:p w14:paraId="2EB86559" w14:textId="31452E99" w:rsidR="00D15EA5" w:rsidRPr="0032246D" w:rsidRDefault="006F1B19" w:rsidP="00D15EA5">
      <w:pPr>
        <w:pStyle w:val="BodyText"/>
        <w:rPr>
          <w:sz w:val="19"/>
          <w:szCs w:val="19"/>
        </w:rPr>
      </w:pPr>
      <w:r w:rsidRPr="0032246D">
        <w:rPr>
          <w:sz w:val="19"/>
          <w:szCs w:val="19"/>
        </w:rPr>
        <w:br w:type="textWrapping" w:clear="all"/>
      </w:r>
    </w:p>
    <w:p w14:paraId="7314DDDF" w14:textId="77777777" w:rsidR="00D15EA5" w:rsidRPr="0032246D" w:rsidRDefault="00D15EA5" w:rsidP="00D15EA5">
      <w:pPr>
        <w:pStyle w:val="BodyText"/>
        <w:rPr>
          <w:sz w:val="19"/>
          <w:szCs w:val="19"/>
        </w:rPr>
      </w:pPr>
    </w:p>
    <w:p w14:paraId="0290AC5A" w14:textId="77777777" w:rsidR="00D15EA5" w:rsidRPr="0032246D" w:rsidRDefault="00D15EA5" w:rsidP="00D15EA5">
      <w:pPr>
        <w:pStyle w:val="BodyText"/>
        <w:rPr>
          <w:rFonts w:cstheme="minorBidi"/>
          <w:sz w:val="19"/>
          <w:szCs w:val="19"/>
          <w:lang w:bidi="th-TH"/>
        </w:rPr>
      </w:pPr>
    </w:p>
    <w:p w14:paraId="0330A163" w14:textId="0071E5F5" w:rsidR="00F51277" w:rsidRDefault="00F51277" w:rsidP="00734D83">
      <w:pPr>
        <w:spacing w:after="0" w:line="240" w:lineRule="auto"/>
        <w:jc w:val="thaiDistribute"/>
        <w:rPr>
          <w:rFonts w:ascii="Browallia New" w:hAnsi="Browallia New" w:cs="Browallia New"/>
          <w:sz w:val="19"/>
          <w:szCs w:val="19"/>
          <w:lang w:bidi="th-TH"/>
        </w:rPr>
      </w:pPr>
    </w:p>
    <w:p w14:paraId="2C8F9231" w14:textId="3996C002" w:rsidR="005F5B39" w:rsidRDefault="005F5B39" w:rsidP="00734D83">
      <w:pPr>
        <w:spacing w:after="0" w:line="240" w:lineRule="auto"/>
        <w:jc w:val="thaiDistribute"/>
        <w:rPr>
          <w:rFonts w:ascii="Browallia New" w:hAnsi="Browallia New" w:cs="Browallia New"/>
          <w:sz w:val="19"/>
          <w:szCs w:val="19"/>
          <w:lang w:bidi="th-TH"/>
        </w:rPr>
      </w:pPr>
    </w:p>
    <w:p w14:paraId="6750E78A" w14:textId="25CF78AB" w:rsidR="005F5B39" w:rsidRDefault="005F5B39" w:rsidP="00734D83">
      <w:pPr>
        <w:spacing w:after="0" w:line="240" w:lineRule="auto"/>
        <w:jc w:val="thaiDistribute"/>
        <w:rPr>
          <w:rFonts w:ascii="Browallia New" w:hAnsi="Browallia New" w:cs="Browallia New"/>
          <w:sz w:val="19"/>
          <w:szCs w:val="19"/>
          <w:lang w:bidi="th-TH"/>
        </w:rPr>
      </w:pPr>
    </w:p>
    <w:p w14:paraId="2355024D" w14:textId="0F461712" w:rsidR="005F5B39" w:rsidRDefault="005F5B39" w:rsidP="00734D83">
      <w:pPr>
        <w:spacing w:after="0" w:line="240" w:lineRule="auto"/>
        <w:jc w:val="thaiDistribute"/>
        <w:rPr>
          <w:rFonts w:ascii="Browallia New" w:hAnsi="Browallia New" w:cs="Browallia New"/>
          <w:sz w:val="19"/>
          <w:szCs w:val="19"/>
          <w:lang w:bidi="th-TH"/>
        </w:rPr>
      </w:pPr>
    </w:p>
    <w:p w14:paraId="0EEFD1E1" w14:textId="77777777" w:rsidR="005F5B39" w:rsidRPr="0032246D" w:rsidRDefault="005F5B39" w:rsidP="00734D83">
      <w:pPr>
        <w:spacing w:after="0" w:line="240" w:lineRule="auto"/>
        <w:jc w:val="thaiDistribute"/>
        <w:rPr>
          <w:rFonts w:ascii="Browallia New" w:hAnsi="Browallia New" w:cs="Browallia New"/>
          <w:sz w:val="19"/>
          <w:szCs w:val="19"/>
          <w:lang w:bidi="th-TH"/>
        </w:rPr>
      </w:pPr>
    </w:p>
    <w:p w14:paraId="7BABF847" w14:textId="4E449B8B" w:rsidR="00EF1EAF" w:rsidRPr="001F7F05" w:rsidRDefault="00EF1EAF" w:rsidP="001F7F05">
      <w:pPr>
        <w:pStyle w:val="BodyText"/>
        <w:spacing w:after="0" w:line="360" w:lineRule="auto"/>
        <w:jc w:val="thaiDistribute"/>
        <w:rPr>
          <w:rFonts w:ascii="Arial" w:hAnsi="Arial"/>
          <w:b/>
          <w:bCs/>
          <w:sz w:val="19"/>
          <w:szCs w:val="19"/>
        </w:rPr>
      </w:pPr>
      <w:r w:rsidRPr="001F7F05">
        <w:rPr>
          <w:rFonts w:ascii="Arial" w:hAnsi="Arial"/>
          <w:b/>
          <w:bCs/>
          <w:sz w:val="19"/>
          <w:szCs w:val="19"/>
        </w:rPr>
        <w:t>To the Shareholders of Italian – Thai Development Public Company Limited</w:t>
      </w:r>
    </w:p>
    <w:p w14:paraId="0F60BE2B" w14:textId="77777777" w:rsidR="00EF1EAF" w:rsidRPr="001F7F05" w:rsidRDefault="00EF1EAF" w:rsidP="001F7F05">
      <w:pPr>
        <w:pStyle w:val="BodyText"/>
        <w:spacing w:after="0" w:line="360" w:lineRule="auto"/>
        <w:jc w:val="thaiDistribute"/>
        <w:rPr>
          <w:rFonts w:ascii="Arial" w:hAnsi="Arial"/>
          <w:i/>
          <w:iCs/>
          <w:sz w:val="19"/>
          <w:szCs w:val="19"/>
        </w:rPr>
      </w:pPr>
    </w:p>
    <w:p w14:paraId="0D6C25B5" w14:textId="77777777" w:rsidR="00EF1EAF" w:rsidRPr="0032246D" w:rsidRDefault="00EF1EAF" w:rsidP="00EF1EAF">
      <w:pPr>
        <w:pStyle w:val="NormalWeb"/>
        <w:spacing w:after="0" w:line="360" w:lineRule="auto"/>
        <w:rPr>
          <w:rFonts w:asciiTheme="majorHAnsi" w:hAnsiTheme="majorHAnsi" w:cstheme="majorHAnsi"/>
          <w:i/>
          <w:iCs/>
          <w:sz w:val="19"/>
          <w:szCs w:val="19"/>
        </w:rPr>
      </w:pPr>
      <w:r w:rsidRPr="0032246D">
        <w:rPr>
          <w:rFonts w:asciiTheme="majorHAnsi" w:hAnsiTheme="majorHAnsi" w:cstheme="majorHAnsi"/>
          <w:i/>
          <w:iCs/>
          <w:sz w:val="19"/>
          <w:szCs w:val="19"/>
        </w:rPr>
        <w:t xml:space="preserve">Qualified Opinion </w:t>
      </w:r>
    </w:p>
    <w:p w14:paraId="08EF3912" w14:textId="77777777" w:rsidR="00EF1EAF" w:rsidRPr="001F7F05" w:rsidRDefault="00EF1EAF" w:rsidP="001F7F05">
      <w:pPr>
        <w:pStyle w:val="BodyText"/>
        <w:spacing w:after="0" w:line="360" w:lineRule="auto"/>
        <w:jc w:val="thaiDistribute"/>
        <w:rPr>
          <w:rFonts w:ascii="Arial" w:hAnsi="Arial"/>
          <w:i/>
          <w:iCs/>
          <w:sz w:val="19"/>
          <w:szCs w:val="19"/>
        </w:rPr>
      </w:pPr>
    </w:p>
    <w:p w14:paraId="5C6D1060" w14:textId="5847F35A" w:rsidR="00EF1EAF" w:rsidRPr="0032246D" w:rsidRDefault="00EF1EAF" w:rsidP="00EF1EAF">
      <w:pPr>
        <w:spacing w:line="360" w:lineRule="auto"/>
        <w:jc w:val="both"/>
        <w:rPr>
          <w:rFonts w:asciiTheme="majorHAnsi" w:hAnsiTheme="majorHAnsi" w:cstheme="majorHAnsi"/>
          <w:i/>
          <w:iCs/>
          <w:sz w:val="19"/>
          <w:szCs w:val="19"/>
          <w:lang w:val="en-US"/>
        </w:rPr>
      </w:pPr>
      <w:r w:rsidRPr="0032246D">
        <w:rPr>
          <w:rFonts w:asciiTheme="majorHAnsi" w:hAnsiTheme="majorHAnsi" w:cstheme="majorHAnsi"/>
          <w:sz w:val="19"/>
          <w:szCs w:val="19"/>
          <w:lang w:val="en-US"/>
        </w:rPr>
        <w:t xml:space="preserve">I have audited the consolidated </w:t>
      </w:r>
      <w:r w:rsidR="00CC5BA3">
        <w:rPr>
          <w:rFonts w:asciiTheme="majorHAnsi" w:hAnsiTheme="majorHAnsi" w:cstheme="majorHAnsi"/>
          <w:sz w:val="19"/>
          <w:szCs w:val="19"/>
          <w:lang w:val="en-US"/>
        </w:rPr>
        <w:t>and sep</w:t>
      </w:r>
      <w:r w:rsidR="00AB7E67">
        <w:rPr>
          <w:rFonts w:asciiTheme="majorHAnsi" w:hAnsiTheme="majorHAnsi" w:cstheme="majorHAnsi"/>
          <w:sz w:val="19"/>
          <w:szCs w:val="19"/>
          <w:lang w:val="en-US"/>
        </w:rPr>
        <w:t xml:space="preserve">arate </w:t>
      </w:r>
      <w:r w:rsidRPr="0032246D">
        <w:rPr>
          <w:rFonts w:asciiTheme="majorHAnsi" w:hAnsiTheme="majorHAnsi" w:cstheme="majorHAnsi"/>
          <w:sz w:val="19"/>
          <w:szCs w:val="19"/>
          <w:lang w:val="en-US"/>
        </w:rPr>
        <w:t>financial statements of Italian – Thai Development Public Company Limited and its subsidiaries</w:t>
      </w:r>
      <w:r w:rsidRPr="0032246D">
        <w:rPr>
          <w:rFonts w:asciiTheme="majorHAnsi" w:hAnsiTheme="majorHAnsi" w:cstheme="majorHAnsi"/>
          <w:sz w:val="19"/>
          <w:szCs w:val="19"/>
          <w:rtl/>
          <w:cs/>
        </w:rPr>
        <w:t xml:space="preserve"> </w:t>
      </w:r>
      <w:r w:rsidRPr="0032246D">
        <w:rPr>
          <w:rFonts w:asciiTheme="majorHAnsi" w:hAnsiTheme="majorHAnsi" w:cstheme="majorHAnsi"/>
          <w:sz w:val="19"/>
          <w:szCs w:val="19"/>
          <w:lang w:val="en-US"/>
        </w:rPr>
        <w:t xml:space="preserve">(the “Group”), which comprise the consolidated </w:t>
      </w:r>
      <w:r w:rsidR="00A6495A">
        <w:rPr>
          <w:rFonts w:asciiTheme="majorHAnsi" w:hAnsiTheme="majorHAnsi" w:cstheme="majorHAnsi"/>
          <w:sz w:val="19"/>
          <w:szCs w:val="19"/>
          <w:lang w:val="en-US"/>
        </w:rPr>
        <w:t xml:space="preserve">and </w:t>
      </w:r>
      <w:r w:rsidR="00A6495A" w:rsidRPr="0032246D">
        <w:rPr>
          <w:rFonts w:asciiTheme="majorHAnsi" w:hAnsiTheme="majorHAnsi" w:cstheme="majorHAnsi"/>
          <w:sz w:val="19"/>
          <w:szCs w:val="19"/>
          <w:lang w:val="en-US"/>
        </w:rPr>
        <w:t xml:space="preserve">separate </w:t>
      </w:r>
      <w:r w:rsidRPr="0032246D">
        <w:rPr>
          <w:rFonts w:asciiTheme="majorHAnsi" w:hAnsiTheme="majorHAnsi" w:cstheme="majorHAnsi"/>
          <w:sz w:val="19"/>
          <w:szCs w:val="19"/>
          <w:lang w:val="en-US"/>
        </w:rPr>
        <w:t>statement of financial position as at 31 December 201</w:t>
      </w:r>
      <w:r w:rsidR="00867009">
        <w:rPr>
          <w:rFonts w:asciiTheme="majorHAnsi" w:hAnsiTheme="majorHAnsi" w:cstheme="majorHAnsi"/>
          <w:sz w:val="19"/>
          <w:szCs w:val="19"/>
          <w:lang w:val="en-US"/>
        </w:rPr>
        <w:t>9</w:t>
      </w:r>
      <w:r w:rsidRPr="0032246D">
        <w:rPr>
          <w:rFonts w:asciiTheme="majorHAnsi" w:hAnsiTheme="majorHAnsi" w:cstheme="majorHAnsi"/>
          <w:sz w:val="19"/>
          <w:szCs w:val="19"/>
          <w:lang w:val="en-US"/>
        </w:rPr>
        <w:t xml:space="preserve">, </w:t>
      </w:r>
      <w:r w:rsidR="00B627D4">
        <w:rPr>
          <w:rFonts w:asciiTheme="majorHAnsi" w:hAnsiTheme="majorHAnsi" w:cstheme="majorHAnsi"/>
          <w:sz w:val="19"/>
          <w:szCs w:val="19"/>
          <w:lang w:val="en-US"/>
        </w:rPr>
        <w:t xml:space="preserve">the </w:t>
      </w:r>
      <w:r w:rsidRPr="0032246D">
        <w:rPr>
          <w:rFonts w:asciiTheme="majorHAnsi" w:hAnsiTheme="majorHAnsi" w:cstheme="majorHAnsi"/>
          <w:sz w:val="19"/>
          <w:szCs w:val="19"/>
          <w:lang w:val="en-US"/>
        </w:rPr>
        <w:t xml:space="preserve">consolidated </w:t>
      </w:r>
      <w:r w:rsidR="00A6495A" w:rsidRPr="00A6495A">
        <w:rPr>
          <w:rFonts w:asciiTheme="majorHAnsi" w:hAnsiTheme="majorHAnsi" w:cstheme="majorHAnsi"/>
          <w:sz w:val="19"/>
          <w:szCs w:val="19"/>
          <w:lang w:val="en-US"/>
        </w:rPr>
        <w:t xml:space="preserve">and separate </w:t>
      </w:r>
      <w:r w:rsidRPr="0032246D">
        <w:rPr>
          <w:rFonts w:asciiTheme="majorHAnsi" w:hAnsiTheme="majorHAnsi" w:cstheme="majorHAnsi"/>
          <w:sz w:val="19"/>
          <w:szCs w:val="19"/>
          <w:lang w:val="en-US"/>
        </w:rPr>
        <w:t>statement</w:t>
      </w:r>
      <w:r w:rsidR="00B627D4">
        <w:rPr>
          <w:rFonts w:asciiTheme="majorHAnsi" w:hAnsiTheme="majorHAnsi" w:cstheme="majorHAnsi"/>
          <w:sz w:val="19"/>
          <w:szCs w:val="19"/>
          <w:lang w:val="en-US"/>
        </w:rPr>
        <w:t>s</w:t>
      </w:r>
      <w:r w:rsidRPr="0032246D">
        <w:rPr>
          <w:rFonts w:asciiTheme="majorHAnsi" w:hAnsiTheme="majorHAnsi" w:cstheme="majorHAnsi"/>
          <w:sz w:val="19"/>
          <w:szCs w:val="19"/>
          <w:lang w:val="en-US"/>
        </w:rPr>
        <w:t xml:space="preserve"> of profit and loss and other comprehensive income, changes in shareholders’ equity and cash flows for the year then ended, and notes to the financial statements, including a summary of significant accounting policies.  </w:t>
      </w:r>
    </w:p>
    <w:p w14:paraId="5F1A0C7D" w14:textId="77777777" w:rsidR="00EF1EAF" w:rsidRPr="001F7F05" w:rsidRDefault="00EF1EAF" w:rsidP="001F7F05">
      <w:pPr>
        <w:pStyle w:val="BodyText"/>
        <w:spacing w:after="0" w:line="360" w:lineRule="auto"/>
        <w:jc w:val="thaiDistribute"/>
        <w:rPr>
          <w:rFonts w:ascii="Arial" w:hAnsi="Arial"/>
          <w:i/>
          <w:iCs/>
          <w:sz w:val="19"/>
          <w:szCs w:val="19"/>
        </w:rPr>
      </w:pPr>
    </w:p>
    <w:p w14:paraId="055DFA8B" w14:textId="0463D4F6" w:rsidR="00CD4D4E" w:rsidRPr="0032246D" w:rsidRDefault="00EF1EAF" w:rsidP="00EF1EAF">
      <w:pPr>
        <w:spacing w:line="360" w:lineRule="auto"/>
        <w:jc w:val="thaiDistribute"/>
        <w:rPr>
          <w:rFonts w:asciiTheme="majorHAnsi" w:hAnsiTheme="majorHAnsi" w:cstheme="majorHAnsi"/>
          <w:sz w:val="19"/>
          <w:szCs w:val="19"/>
        </w:rPr>
      </w:pPr>
      <w:r w:rsidRPr="0032246D">
        <w:rPr>
          <w:rFonts w:asciiTheme="majorHAnsi" w:hAnsiTheme="majorHAnsi" w:cstheme="majorHAnsi"/>
          <w:sz w:val="19"/>
          <w:szCs w:val="19"/>
          <w:lang w:val="en-US"/>
        </w:rPr>
        <w:t xml:space="preserve">In my opinion, except for the possible effects of the matters described </w:t>
      </w:r>
      <w:r w:rsidR="00550A5D">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Basis for Qualified Opinion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 xml:space="preserve">paragraph, the accompanying consolidated and separate financial statements present fairly, in all material respects, the consolidated financial position of </w:t>
      </w:r>
      <w:r w:rsidR="00F6391F">
        <w:rPr>
          <w:rFonts w:asciiTheme="majorHAnsi" w:hAnsiTheme="majorHAnsi" w:cstheme="majorHAnsi"/>
          <w:sz w:val="19"/>
          <w:szCs w:val="19"/>
          <w:lang w:val="en-US"/>
        </w:rPr>
        <w:t xml:space="preserve">Italian – Thai Development Public Company Limited and its subsidiaries </w:t>
      </w:r>
      <w:r w:rsidRPr="0032246D">
        <w:rPr>
          <w:rFonts w:asciiTheme="majorHAnsi" w:hAnsiTheme="majorHAnsi" w:cstheme="majorHAnsi"/>
          <w:sz w:val="19"/>
          <w:szCs w:val="19"/>
          <w:lang w:val="en-US"/>
        </w:rPr>
        <w:t>as at 31 December 201</w:t>
      </w:r>
      <w:r w:rsidR="003E35AF">
        <w:rPr>
          <w:rFonts w:asciiTheme="majorHAnsi" w:hAnsiTheme="majorHAnsi" w:cstheme="majorHAnsi"/>
          <w:sz w:val="19"/>
          <w:szCs w:val="19"/>
          <w:lang w:val="en-US"/>
        </w:rPr>
        <w:t>9</w:t>
      </w:r>
      <w:r w:rsidRPr="0032246D">
        <w:rPr>
          <w:rFonts w:asciiTheme="majorHAnsi" w:hAnsiTheme="majorHAnsi" w:cstheme="majorHAnsi"/>
          <w:sz w:val="19"/>
          <w:szCs w:val="19"/>
          <w:lang w:val="en-US"/>
        </w:rPr>
        <w:t>, and its consolidated</w:t>
      </w:r>
      <w:r w:rsidR="004A3F4E" w:rsidRPr="004A3F4E">
        <w:t xml:space="preserve"> </w:t>
      </w:r>
      <w:r w:rsidR="004A3F4E" w:rsidRPr="004A3F4E">
        <w:rPr>
          <w:rFonts w:asciiTheme="majorHAnsi" w:hAnsiTheme="majorHAnsi" w:cstheme="majorHAnsi"/>
          <w:sz w:val="19"/>
          <w:szCs w:val="19"/>
          <w:lang w:val="en-US"/>
        </w:rPr>
        <w:t>and separate</w:t>
      </w:r>
      <w:r w:rsidRPr="0032246D">
        <w:rPr>
          <w:rFonts w:asciiTheme="majorHAnsi" w:hAnsiTheme="majorHAnsi" w:cstheme="majorHAnsi"/>
          <w:sz w:val="19"/>
          <w:szCs w:val="19"/>
          <w:lang w:val="en-US"/>
        </w:rPr>
        <w:t xml:space="preserve"> financial performance and cash flows for the year then ended in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accordance with Thai Financial Reporting Standards.</w:t>
      </w:r>
      <w:r w:rsidR="00734D83" w:rsidRPr="0032246D">
        <w:rPr>
          <w:rFonts w:asciiTheme="majorHAnsi" w:hAnsiTheme="majorHAnsi" w:cstheme="majorHAnsi"/>
          <w:sz w:val="19"/>
          <w:szCs w:val="19"/>
          <w:cs/>
          <w:lang w:val="en-US" w:bidi="th-TH"/>
        </w:rPr>
        <w:t xml:space="preserve"> </w:t>
      </w:r>
    </w:p>
    <w:p w14:paraId="1F40F1D7" w14:textId="0C60AA18" w:rsidR="0051206C" w:rsidRDefault="0051206C" w:rsidP="001F7F05">
      <w:pPr>
        <w:pStyle w:val="BodyText"/>
        <w:spacing w:after="0" w:line="360" w:lineRule="auto"/>
        <w:jc w:val="thaiDistribute"/>
        <w:rPr>
          <w:rFonts w:ascii="Arial" w:hAnsi="Arial"/>
          <w:i/>
          <w:iCs/>
          <w:sz w:val="19"/>
          <w:szCs w:val="19"/>
        </w:rPr>
      </w:pPr>
    </w:p>
    <w:p w14:paraId="736A2259" w14:textId="49B4A30C" w:rsidR="001F7F05" w:rsidRDefault="001F7F05" w:rsidP="001F7F05">
      <w:pPr>
        <w:pStyle w:val="BodyText"/>
        <w:spacing w:after="0" w:line="360" w:lineRule="auto"/>
        <w:jc w:val="thaiDistribute"/>
        <w:rPr>
          <w:rFonts w:ascii="Arial" w:hAnsi="Arial"/>
          <w:i/>
          <w:iCs/>
          <w:sz w:val="19"/>
          <w:szCs w:val="19"/>
        </w:rPr>
      </w:pPr>
    </w:p>
    <w:p w14:paraId="31DFE0CC" w14:textId="74BFB8FD" w:rsidR="001F7F05" w:rsidRDefault="001F7F05" w:rsidP="001F7F05">
      <w:pPr>
        <w:pStyle w:val="BodyText"/>
        <w:spacing w:after="0" w:line="360" w:lineRule="auto"/>
        <w:jc w:val="thaiDistribute"/>
        <w:rPr>
          <w:rFonts w:ascii="Arial" w:hAnsi="Arial"/>
          <w:i/>
          <w:iCs/>
          <w:sz w:val="19"/>
          <w:szCs w:val="19"/>
        </w:rPr>
      </w:pPr>
    </w:p>
    <w:p w14:paraId="7A28BBAA" w14:textId="07B46F68" w:rsidR="001F7F05" w:rsidRDefault="001F7F05" w:rsidP="001F7F05">
      <w:pPr>
        <w:pStyle w:val="BodyText"/>
        <w:spacing w:after="0" w:line="360" w:lineRule="auto"/>
        <w:jc w:val="thaiDistribute"/>
        <w:rPr>
          <w:rFonts w:ascii="Arial" w:hAnsi="Arial"/>
          <w:i/>
          <w:iCs/>
          <w:sz w:val="19"/>
          <w:szCs w:val="19"/>
        </w:rPr>
      </w:pPr>
    </w:p>
    <w:p w14:paraId="3022ABFE" w14:textId="60858BAD" w:rsidR="001F7F05" w:rsidRDefault="001F7F05" w:rsidP="001F7F05">
      <w:pPr>
        <w:pStyle w:val="BodyText"/>
        <w:spacing w:after="0" w:line="360" w:lineRule="auto"/>
        <w:jc w:val="thaiDistribute"/>
        <w:rPr>
          <w:rFonts w:ascii="Arial" w:hAnsi="Arial"/>
          <w:i/>
          <w:iCs/>
          <w:sz w:val="19"/>
          <w:szCs w:val="19"/>
        </w:rPr>
      </w:pPr>
    </w:p>
    <w:p w14:paraId="7E4C60F5" w14:textId="44B3E196" w:rsidR="00D35B12" w:rsidRDefault="00D35B12" w:rsidP="001F7F05">
      <w:pPr>
        <w:pStyle w:val="BodyText"/>
        <w:spacing w:after="0" w:line="360" w:lineRule="auto"/>
        <w:jc w:val="thaiDistribute"/>
        <w:rPr>
          <w:rFonts w:ascii="Arial" w:hAnsi="Arial"/>
          <w:i/>
          <w:iCs/>
          <w:sz w:val="19"/>
          <w:szCs w:val="19"/>
        </w:rPr>
      </w:pPr>
    </w:p>
    <w:p w14:paraId="43E2117B" w14:textId="52C57B4B" w:rsidR="00D35B12" w:rsidRDefault="00D35B12" w:rsidP="001F7F05">
      <w:pPr>
        <w:pStyle w:val="BodyText"/>
        <w:spacing w:after="0" w:line="360" w:lineRule="auto"/>
        <w:jc w:val="thaiDistribute"/>
        <w:rPr>
          <w:rFonts w:ascii="Arial" w:hAnsi="Arial"/>
          <w:i/>
          <w:iCs/>
          <w:sz w:val="19"/>
          <w:szCs w:val="19"/>
        </w:rPr>
      </w:pPr>
    </w:p>
    <w:p w14:paraId="7D17BD64" w14:textId="12C99AAB" w:rsidR="00D35B12" w:rsidRDefault="00D35B12" w:rsidP="001F7F05">
      <w:pPr>
        <w:pStyle w:val="BodyText"/>
        <w:spacing w:after="0" w:line="360" w:lineRule="auto"/>
        <w:jc w:val="thaiDistribute"/>
        <w:rPr>
          <w:rFonts w:ascii="Arial" w:hAnsi="Arial"/>
          <w:i/>
          <w:iCs/>
          <w:sz w:val="19"/>
          <w:szCs w:val="19"/>
        </w:rPr>
      </w:pPr>
    </w:p>
    <w:p w14:paraId="5B3F56FB" w14:textId="77777777" w:rsidR="00D35B12" w:rsidRDefault="00D35B12" w:rsidP="001F7F05">
      <w:pPr>
        <w:pStyle w:val="BodyText"/>
        <w:spacing w:after="0" w:line="360" w:lineRule="auto"/>
        <w:jc w:val="thaiDistribute"/>
        <w:rPr>
          <w:rFonts w:ascii="Arial" w:hAnsi="Arial"/>
          <w:i/>
          <w:iCs/>
          <w:sz w:val="19"/>
          <w:szCs w:val="19"/>
        </w:rPr>
      </w:pPr>
    </w:p>
    <w:p w14:paraId="782AFE89" w14:textId="2473B792" w:rsidR="00ED5426" w:rsidRDefault="00ED5426" w:rsidP="001F7F05">
      <w:pPr>
        <w:pStyle w:val="BodyText"/>
        <w:spacing w:after="0" w:line="360" w:lineRule="auto"/>
        <w:jc w:val="thaiDistribute"/>
        <w:rPr>
          <w:rFonts w:ascii="Arial" w:hAnsi="Arial"/>
          <w:i/>
          <w:iCs/>
          <w:sz w:val="19"/>
          <w:szCs w:val="19"/>
        </w:rPr>
      </w:pPr>
    </w:p>
    <w:p w14:paraId="065621CD" w14:textId="315B6D12" w:rsidR="00ED5426" w:rsidRDefault="00ED5426" w:rsidP="001F7F05">
      <w:pPr>
        <w:pStyle w:val="BodyText"/>
        <w:spacing w:after="0" w:line="360" w:lineRule="auto"/>
        <w:jc w:val="thaiDistribute"/>
        <w:rPr>
          <w:rFonts w:ascii="Arial" w:hAnsi="Arial"/>
          <w:i/>
          <w:iCs/>
          <w:sz w:val="19"/>
          <w:szCs w:val="19"/>
        </w:rPr>
      </w:pPr>
    </w:p>
    <w:p w14:paraId="1B741CD7" w14:textId="77777777" w:rsidR="00ED5426" w:rsidRDefault="00ED5426" w:rsidP="001F7F05">
      <w:pPr>
        <w:pStyle w:val="BodyText"/>
        <w:spacing w:after="0" w:line="360" w:lineRule="auto"/>
        <w:jc w:val="thaiDistribute"/>
        <w:rPr>
          <w:rFonts w:ascii="Arial" w:hAnsi="Arial"/>
          <w:i/>
          <w:iCs/>
          <w:sz w:val="19"/>
          <w:szCs w:val="19"/>
        </w:rPr>
      </w:pPr>
    </w:p>
    <w:p w14:paraId="035ED3BD" w14:textId="67EDA378" w:rsidR="001F7F05" w:rsidRDefault="001F7F05" w:rsidP="001F7F05">
      <w:pPr>
        <w:pStyle w:val="BodyText"/>
        <w:spacing w:after="0" w:line="360" w:lineRule="auto"/>
        <w:jc w:val="thaiDistribute"/>
        <w:rPr>
          <w:rFonts w:ascii="Arial" w:hAnsi="Arial"/>
          <w:i/>
          <w:iCs/>
          <w:sz w:val="19"/>
          <w:szCs w:val="19"/>
        </w:rPr>
      </w:pPr>
    </w:p>
    <w:p w14:paraId="198A98CE" w14:textId="77777777" w:rsidR="00EF1EAF" w:rsidRPr="001F7F05" w:rsidRDefault="00EF1EAF" w:rsidP="001F7F05">
      <w:pPr>
        <w:pStyle w:val="BodyText"/>
        <w:spacing w:after="0" w:line="360" w:lineRule="auto"/>
        <w:jc w:val="thaiDistribute"/>
        <w:rPr>
          <w:rFonts w:ascii="Arial" w:hAnsi="Arial"/>
          <w:i/>
          <w:iCs/>
          <w:sz w:val="19"/>
          <w:szCs w:val="19"/>
        </w:rPr>
      </w:pPr>
      <w:r w:rsidRPr="001F7F05">
        <w:rPr>
          <w:rFonts w:ascii="Arial" w:hAnsi="Arial"/>
          <w:i/>
          <w:iCs/>
          <w:sz w:val="19"/>
          <w:szCs w:val="19"/>
        </w:rPr>
        <w:lastRenderedPageBreak/>
        <w:t>Basis for Qualified Opinion</w:t>
      </w:r>
    </w:p>
    <w:p w14:paraId="18D18261" w14:textId="77777777" w:rsidR="0075214C" w:rsidRPr="001F7F05" w:rsidRDefault="0075214C" w:rsidP="001F7F05">
      <w:pPr>
        <w:pStyle w:val="BodyText"/>
        <w:spacing w:after="0" w:line="360" w:lineRule="auto"/>
        <w:jc w:val="thaiDistribute"/>
        <w:rPr>
          <w:rFonts w:ascii="Arial" w:hAnsi="Arial"/>
          <w:i/>
          <w:iCs/>
          <w:sz w:val="19"/>
          <w:szCs w:val="19"/>
        </w:rPr>
      </w:pPr>
    </w:p>
    <w:p w14:paraId="390417D9" w14:textId="3DA0CB75" w:rsidR="00EF1EAF" w:rsidRPr="0032246D" w:rsidRDefault="00EF1EAF" w:rsidP="00EF1EAF">
      <w:pPr>
        <w:pStyle w:val="NormalWeb"/>
        <w:spacing w:after="0" w:line="360" w:lineRule="auto"/>
        <w:rPr>
          <w:rFonts w:asciiTheme="majorHAnsi" w:hAnsiTheme="majorHAnsi" w:cstheme="majorHAnsi"/>
          <w:sz w:val="19"/>
          <w:szCs w:val="19"/>
          <w:lang w:val="en-US"/>
        </w:rPr>
      </w:pPr>
      <w:r w:rsidRPr="0032246D">
        <w:rPr>
          <w:rFonts w:asciiTheme="majorHAnsi" w:hAnsiTheme="majorHAnsi" w:cstheme="majorHAnsi"/>
          <w:sz w:val="19"/>
          <w:szCs w:val="19"/>
          <w:lang w:val="en-US"/>
        </w:rPr>
        <w:t>The bas</w:t>
      </w:r>
      <w:r w:rsidR="00C636C9">
        <w:rPr>
          <w:rFonts w:asciiTheme="majorHAnsi" w:hAnsiTheme="majorHAnsi" w:cstheme="majorHAnsi"/>
          <w:sz w:val="19"/>
          <w:szCs w:val="19"/>
          <w:lang w:val="en-US"/>
        </w:rPr>
        <w:t>es</w:t>
      </w:r>
      <w:r w:rsidRPr="0032246D">
        <w:rPr>
          <w:rFonts w:asciiTheme="majorHAnsi" w:hAnsiTheme="majorHAnsi" w:cstheme="majorHAnsi"/>
          <w:sz w:val="19"/>
          <w:szCs w:val="19"/>
          <w:lang w:val="en-US"/>
        </w:rPr>
        <w:t xml:space="preserve"> for my qualified opinion </w:t>
      </w:r>
      <w:r w:rsidR="00652778">
        <w:rPr>
          <w:rFonts w:asciiTheme="majorHAnsi" w:hAnsiTheme="majorHAnsi" w:cstheme="majorHAnsi"/>
          <w:sz w:val="19"/>
          <w:szCs w:val="19"/>
          <w:lang w:val="en-US"/>
        </w:rPr>
        <w:t>are</w:t>
      </w:r>
      <w:r w:rsidRPr="0032246D">
        <w:rPr>
          <w:rFonts w:asciiTheme="majorHAnsi" w:hAnsiTheme="majorHAnsi" w:cstheme="majorHAnsi"/>
          <w:sz w:val="19"/>
          <w:szCs w:val="19"/>
          <w:lang w:val="en-US"/>
        </w:rPr>
        <w:t xml:space="preserve"> as follows:</w:t>
      </w:r>
    </w:p>
    <w:p w14:paraId="29E37452" w14:textId="77777777" w:rsidR="0075214C" w:rsidRPr="00652778" w:rsidRDefault="0075214C" w:rsidP="001F7F05">
      <w:pPr>
        <w:pStyle w:val="BodyText"/>
        <w:spacing w:after="0" w:line="360" w:lineRule="auto"/>
        <w:jc w:val="thaiDistribute"/>
        <w:rPr>
          <w:rFonts w:ascii="Arial" w:hAnsi="Arial"/>
          <w:i/>
          <w:iCs/>
          <w:sz w:val="19"/>
          <w:szCs w:val="19"/>
          <w:lang w:val="en-US"/>
        </w:rPr>
      </w:pPr>
    </w:p>
    <w:p w14:paraId="69306EAC" w14:textId="64FB9B92" w:rsidR="002E6553" w:rsidRDefault="0017412D" w:rsidP="00A35D30">
      <w:pPr>
        <w:pStyle w:val="ListParagraph"/>
        <w:numPr>
          <w:ilvl w:val="0"/>
          <w:numId w:val="19"/>
        </w:numPr>
        <w:spacing w:after="0" w:line="360" w:lineRule="auto"/>
        <w:ind w:left="450" w:hanging="450"/>
        <w:contextualSpacing w:val="0"/>
        <w:jc w:val="thaiDistribute"/>
        <w:rPr>
          <w:rFonts w:asciiTheme="majorHAnsi" w:hAnsiTheme="majorHAnsi" w:cstheme="majorHAnsi"/>
          <w:sz w:val="19"/>
          <w:szCs w:val="19"/>
          <w:lang w:val="en-US"/>
        </w:rPr>
      </w:pPr>
      <w:r w:rsidRPr="0017412D">
        <w:rPr>
          <w:rFonts w:ascii="Arial" w:hAnsi="Arial"/>
          <w:sz w:val="19"/>
          <w:szCs w:val="19"/>
        </w:rPr>
        <w:t xml:space="preserve">As discussed in Note </w:t>
      </w:r>
      <w:r w:rsidR="002D24CA">
        <w:rPr>
          <w:rFonts w:ascii="Arial" w:hAnsi="Arial"/>
          <w:sz w:val="19"/>
          <w:szCs w:val="19"/>
        </w:rPr>
        <w:t>8</w:t>
      </w:r>
      <w:r w:rsidRPr="0017412D">
        <w:rPr>
          <w:rFonts w:ascii="Arial" w:hAnsi="Arial"/>
          <w:sz w:val="19"/>
          <w:szCs w:val="19"/>
        </w:rPr>
        <w:t xml:space="preserve"> to the financial statements, as at </w:t>
      </w:r>
      <w:r w:rsidR="00E215B3">
        <w:rPr>
          <w:rFonts w:ascii="Arial" w:hAnsi="Arial"/>
          <w:sz w:val="19"/>
          <w:szCs w:val="19"/>
        </w:rPr>
        <w:t>31 Dec</w:t>
      </w:r>
      <w:r w:rsidRPr="0017412D">
        <w:rPr>
          <w:rFonts w:ascii="Arial" w:hAnsi="Arial"/>
          <w:sz w:val="19"/>
          <w:szCs w:val="19"/>
        </w:rPr>
        <w:t xml:space="preserve">ember 2019, the consolidated financial statements include trade accounts receivable of an overseas subsidiary of Baht </w:t>
      </w:r>
      <w:r w:rsidR="002D24CA">
        <w:rPr>
          <w:rFonts w:asciiTheme="majorHAnsi" w:hAnsiTheme="majorHAnsi" w:cstheme="majorHAnsi"/>
          <w:sz w:val="19"/>
          <w:szCs w:val="19"/>
          <w:lang w:val="en-US"/>
        </w:rPr>
        <w:t>238.46</w:t>
      </w:r>
      <w:r w:rsidRPr="0017412D">
        <w:rPr>
          <w:rFonts w:ascii="Arial" w:hAnsi="Arial"/>
          <w:sz w:val="19"/>
          <w:szCs w:val="19"/>
        </w:rPr>
        <w:t xml:space="preserve"> million (net allowance for </w:t>
      </w:r>
      <w:r w:rsidR="00701239">
        <w:rPr>
          <w:rFonts w:ascii="Arial" w:hAnsi="Arial"/>
          <w:sz w:val="19"/>
          <w:szCs w:val="19"/>
        </w:rPr>
        <w:t>i</w:t>
      </w:r>
      <w:r w:rsidR="001435E1">
        <w:rPr>
          <w:rFonts w:ascii="Arial" w:hAnsi="Arial"/>
          <w:sz w:val="19"/>
          <w:szCs w:val="19"/>
        </w:rPr>
        <w:t>mpairment</w:t>
      </w:r>
      <w:r w:rsidRPr="0017412D">
        <w:rPr>
          <w:rFonts w:ascii="Arial" w:hAnsi="Arial"/>
          <w:sz w:val="19"/>
          <w:szCs w:val="19"/>
        </w:rPr>
        <w:t xml:space="preserve"> of Baht </w:t>
      </w:r>
      <w:r w:rsidR="002D24CA">
        <w:rPr>
          <w:rFonts w:ascii="Arial" w:hAnsi="Arial"/>
          <w:sz w:val="19"/>
          <w:szCs w:val="19"/>
        </w:rPr>
        <w:t>46.04</w:t>
      </w:r>
      <w:r w:rsidRPr="0017412D">
        <w:rPr>
          <w:rFonts w:ascii="Arial" w:hAnsi="Arial"/>
          <w:sz w:val="19"/>
          <w:szCs w:val="19"/>
        </w:rPr>
        <w:t xml:space="preserve"> million) which is in the process of collection under </w:t>
      </w:r>
      <w:r w:rsidRPr="0017412D">
        <w:rPr>
          <w:rFonts w:ascii="Arial" w:hAnsi="Arial" w:cs="Browallia New"/>
          <w:sz w:val="19"/>
          <w:szCs w:val="24"/>
          <w:lang w:val="en-US" w:bidi="th-TH"/>
        </w:rPr>
        <w:t xml:space="preserve">a </w:t>
      </w:r>
      <w:r w:rsidRPr="0017412D">
        <w:rPr>
          <w:rFonts w:ascii="Arial" w:hAnsi="Arial"/>
          <w:sz w:val="19"/>
          <w:szCs w:val="19"/>
        </w:rPr>
        <w:t>debt settlement plan. The Company’s management believes that such amount can be realized</w:t>
      </w:r>
      <w:r w:rsidRPr="0017412D">
        <w:rPr>
          <w:rFonts w:ascii="Arial" w:hAnsi="Arial" w:cstheme="minorBidi" w:hint="cs"/>
          <w:sz w:val="19"/>
          <w:szCs w:val="24"/>
          <w:cs/>
          <w:lang w:bidi="th-TH"/>
        </w:rPr>
        <w:t xml:space="preserve"> </w:t>
      </w:r>
      <w:r w:rsidRPr="0017412D">
        <w:rPr>
          <w:rFonts w:ascii="Arial" w:hAnsi="Arial" w:cstheme="minorBidi"/>
          <w:sz w:val="19"/>
          <w:szCs w:val="24"/>
          <w:lang w:val="en-US" w:bidi="th-TH"/>
        </w:rPr>
        <w:t>and that the allowance for impairment recognized in the financial statements based on the discounted cash flows from the collection plan of such receivable is adequate and appropriate</w:t>
      </w:r>
      <w:r w:rsidRPr="0017412D">
        <w:rPr>
          <w:rFonts w:ascii="Arial" w:hAnsi="Arial"/>
          <w:sz w:val="19"/>
          <w:szCs w:val="19"/>
        </w:rPr>
        <w:t>. I am unable to assess the potential impact (if any) to such outstanding balances and</w:t>
      </w:r>
      <w:r w:rsidR="00662D67">
        <w:rPr>
          <w:rFonts w:ascii="Arial" w:hAnsi="Arial"/>
          <w:sz w:val="19"/>
          <w:szCs w:val="19"/>
        </w:rPr>
        <w:t xml:space="preserve"> can</w:t>
      </w:r>
      <w:r w:rsidR="0026075B">
        <w:rPr>
          <w:rFonts w:ascii="Arial" w:hAnsi="Arial"/>
          <w:sz w:val="19"/>
          <w:szCs w:val="19"/>
        </w:rPr>
        <w:t>not determine the effect to</w:t>
      </w:r>
      <w:r w:rsidRPr="0017412D">
        <w:rPr>
          <w:rFonts w:ascii="Arial" w:hAnsi="Arial"/>
          <w:sz w:val="19"/>
          <w:szCs w:val="19"/>
        </w:rPr>
        <w:t xml:space="preserve"> the consolidated financial statements. </w:t>
      </w:r>
    </w:p>
    <w:p w14:paraId="23760244" w14:textId="77777777" w:rsidR="002E6553" w:rsidRDefault="002E6553" w:rsidP="002E6553">
      <w:pPr>
        <w:pStyle w:val="ListParagraph"/>
        <w:spacing w:after="0" w:line="360" w:lineRule="auto"/>
        <w:ind w:left="450"/>
        <w:contextualSpacing w:val="0"/>
        <w:jc w:val="thaiDistribute"/>
        <w:rPr>
          <w:rFonts w:asciiTheme="majorHAnsi" w:hAnsiTheme="majorHAnsi" w:cstheme="majorHAnsi"/>
          <w:sz w:val="19"/>
          <w:szCs w:val="19"/>
          <w:lang w:val="en-US"/>
        </w:rPr>
      </w:pPr>
    </w:p>
    <w:p w14:paraId="71DD16E9" w14:textId="6A9CB041" w:rsidR="00F63F41" w:rsidRPr="002E6553" w:rsidRDefault="00F63F41" w:rsidP="00A35D30">
      <w:pPr>
        <w:pStyle w:val="ListParagraph"/>
        <w:numPr>
          <w:ilvl w:val="0"/>
          <w:numId w:val="19"/>
        </w:numPr>
        <w:spacing w:after="0" w:line="360" w:lineRule="auto"/>
        <w:ind w:left="450" w:hanging="450"/>
        <w:contextualSpacing w:val="0"/>
        <w:jc w:val="thaiDistribute"/>
        <w:rPr>
          <w:rFonts w:asciiTheme="majorHAnsi" w:hAnsiTheme="majorHAnsi" w:cstheme="majorHAnsi"/>
          <w:sz w:val="19"/>
          <w:szCs w:val="19"/>
          <w:lang w:val="en-US"/>
        </w:rPr>
      </w:pPr>
      <w:r w:rsidRPr="002E6553">
        <w:rPr>
          <w:rFonts w:asciiTheme="majorHAnsi" w:hAnsiTheme="majorHAnsi" w:cstheme="majorHAnsi"/>
          <w:sz w:val="19"/>
          <w:szCs w:val="19"/>
          <w:lang w:val="en-US"/>
        </w:rPr>
        <w:t xml:space="preserve">As discussed in Note </w:t>
      </w:r>
      <w:r w:rsidR="002E6553">
        <w:rPr>
          <w:rFonts w:asciiTheme="majorHAnsi" w:hAnsiTheme="majorHAnsi" w:cstheme="majorHAnsi"/>
          <w:sz w:val="19"/>
          <w:szCs w:val="19"/>
          <w:lang w:val="en-US"/>
        </w:rPr>
        <w:t>8</w:t>
      </w:r>
      <w:r w:rsidRPr="002E6553">
        <w:rPr>
          <w:rFonts w:asciiTheme="majorHAnsi" w:hAnsiTheme="majorHAnsi" w:cstheme="majorHAnsi"/>
          <w:sz w:val="19"/>
          <w:szCs w:val="19"/>
          <w:lang w:val="en-US"/>
        </w:rPr>
        <w:t xml:space="preserve"> to the financial statements,</w:t>
      </w:r>
      <w:r w:rsidRPr="002E6553">
        <w:rPr>
          <w:rFonts w:asciiTheme="majorHAnsi" w:hAnsiTheme="majorHAnsi" w:cstheme="minorBidi" w:hint="cs"/>
          <w:sz w:val="19"/>
          <w:szCs w:val="24"/>
          <w:cs/>
          <w:lang w:val="en-US" w:bidi="th-TH"/>
        </w:rPr>
        <w:t xml:space="preserve"> </w:t>
      </w:r>
      <w:r w:rsidRPr="002E6553">
        <w:rPr>
          <w:rFonts w:asciiTheme="majorHAnsi" w:hAnsiTheme="majorHAnsi" w:cstheme="minorBidi"/>
          <w:sz w:val="19"/>
          <w:szCs w:val="24"/>
          <w:lang w:val="en-US" w:bidi="th-TH"/>
        </w:rPr>
        <w:t>as at 3</w:t>
      </w:r>
      <w:r w:rsidR="002E6553">
        <w:rPr>
          <w:rFonts w:asciiTheme="majorHAnsi" w:hAnsiTheme="majorHAnsi" w:cstheme="minorBidi"/>
          <w:sz w:val="19"/>
          <w:szCs w:val="24"/>
          <w:lang w:val="en-US" w:bidi="th-TH"/>
        </w:rPr>
        <w:t>1 December</w:t>
      </w:r>
      <w:r w:rsidRPr="002E6553">
        <w:rPr>
          <w:rFonts w:asciiTheme="majorHAnsi" w:hAnsiTheme="majorHAnsi" w:cstheme="minorBidi"/>
          <w:sz w:val="19"/>
          <w:szCs w:val="24"/>
          <w:lang w:val="en-US" w:bidi="th-TH"/>
        </w:rPr>
        <w:t xml:space="preserve"> 2019, </w:t>
      </w:r>
      <w:r w:rsidRPr="002E6553">
        <w:rPr>
          <w:rFonts w:asciiTheme="majorHAnsi" w:hAnsiTheme="majorHAnsi" w:cstheme="majorHAnsi"/>
          <w:sz w:val="19"/>
          <w:szCs w:val="19"/>
          <w:lang w:val="en-US"/>
        </w:rPr>
        <w:t>the consolidated financial statements</w:t>
      </w:r>
      <w:r w:rsidRPr="002E6553">
        <w:rPr>
          <w:rFonts w:asciiTheme="majorHAnsi" w:hAnsiTheme="majorHAnsi" w:cstheme="minorBidi"/>
          <w:sz w:val="19"/>
          <w:szCs w:val="24"/>
          <w:lang w:val="en-US" w:bidi="th-TH"/>
        </w:rPr>
        <w:t xml:space="preserve"> </w:t>
      </w:r>
      <w:r w:rsidRPr="002E6553">
        <w:rPr>
          <w:rFonts w:asciiTheme="majorHAnsi" w:hAnsiTheme="majorHAnsi" w:cstheme="majorHAnsi"/>
          <w:sz w:val="19"/>
          <w:szCs w:val="19"/>
          <w:lang w:val="en-US"/>
        </w:rPr>
        <w:t>include trade account</w:t>
      </w:r>
      <w:r w:rsidR="00D63F9F">
        <w:rPr>
          <w:rFonts w:asciiTheme="majorHAnsi" w:hAnsiTheme="majorHAnsi" w:cstheme="majorHAnsi"/>
          <w:sz w:val="19"/>
          <w:szCs w:val="19"/>
          <w:lang w:val="en-US"/>
        </w:rPr>
        <w:t>s</w:t>
      </w:r>
      <w:r w:rsidRPr="002E6553">
        <w:rPr>
          <w:rFonts w:asciiTheme="majorHAnsi" w:hAnsiTheme="majorHAnsi" w:cstheme="majorHAnsi"/>
          <w:sz w:val="19"/>
          <w:szCs w:val="19"/>
          <w:lang w:val="en-US"/>
        </w:rPr>
        <w:t xml:space="preserve"> receivable and earned revenues not yet billed of an overseas subsidiary of Baht 1</w:t>
      </w:r>
      <w:r w:rsidRPr="002E6553">
        <w:rPr>
          <w:rFonts w:asciiTheme="majorHAnsi" w:hAnsiTheme="majorHAnsi" w:cstheme="minorBidi"/>
          <w:sz w:val="19"/>
          <w:szCs w:val="24"/>
          <w:lang w:val="en-US" w:bidi="th-TH"/>
        </w:rPr>
        <w:t>2</w:t>
      </w:r>
      <w:r w:rsidR="00C06465">
        <w:rPr>
          <w:rFonts w:asciiTheme="majorHAnsi" w:hAnsiTheme="majorHAnsi" w:cstheme="minorBidi"/>
          <w:sz w:val="19"/>
          <w:szCs w:val="24"/>
          <w:lang w:val="en-US" w:bidi="th-TH"/>
        </w:rPr>
        <w:t>1</w:t>
      </w:r>
      <w:r w:rsidRPr="002E6553">
        <w:rPr>
          <w:rFonts w:asciiTheme="majorHAnsi" w:hAnsiTheme="majorHAnsi" w:cstheme="majorHAnsi"/>
          <w:sz w:val="19"/>
          <w:szCs w:val="19"/>
          <w:lang w:val="en-US"/>
        </w:rPr>
        <w:t>.</w:t>
      </w:r>
      <w:r w:rsidR="00C06465">
        <w:rPr>
          <w:rFonts w:asciiTheme="majorHAnsi" w:hAnsiTheme="majorHAnsi" w:cstheme="majorHAnsi"/>
          <w:sz w:val="19"/>
          <w:szCs w:val="19"/>
          <w:lang w:val="en-US"/>
        </w:rPr>
        <w:t>55</w:t>
      </w:r>
      <w:r w:rsidRPr="002E6553">
        <w:rPr>
          <w:rFonts w:asciiTheme="majorHAnsi" w:hAnsiTheme="majorHAnsi" w:cstheme="majorHAnsi"/>
          <w:sz w:val="19"/>
          <w:szCs w:val="19"/>
          <w:lang w:val="en-US"/>
        </w:rPr>
        <w:t xml:space="preserve"> million and Baht 6</w:t>
      </w:r>
      <w:r w:rsidR="00C06465">
        <w:rPr>
          <w:rFonts w:asciiTheme="majorHAnsi" w:hAnsiTheme="majorHAnsi" w:cstheme="majorHAnsi"/>
          <w:sz w:val="19"/>
          <w:szCs w:val="19"/>
          <w:lang w:val="en-US"/>
        </w:rPr>
        <w:t>3</w:t>
      </w:r>
      <w:r w:rsidRPr="002E6553">
        <w:rPr>
          <w:rFonts w:asciiTheme="majorHAnsi" w:hAnsiTheme="majorHAnsi" w:cstheme="majorHAnsi"/>
          <w:sz w:val="19"/>
          <w:szCs w:val="19"/>
          <w:lang w:val="en-US"/>
        </w:rPr>
        <w:t>.4</w:t>
      </w:r>
      <w:r w:rsidR="00C06465">
        <w:rPr>
          <w:rFonts w:asciiTheme="majorHAnsi" w:hAnsiTheme="majorHAnsi" w:cstheme="majorHAnsi"/>
          <w:sz w:val="19"/>
          <w:szCs w:val="19"/>
          <w:lang w:val="en-US"/>
        </w:rPr>
        <w:t>8</w:t>
      </w:r>
      <w:r w:rsidRPr="002E6553">
        <w:rPr>
          <w:rFonts w:asciiTheme="majorHAnsi" w:hAnsiTheme="majorHAnsi" w:cstheme="majorHAnsi"/>
          <w:sz w:val="19"/>
          <w:szCs w:val="19"/>
          <w:lang w:val="en-US"/>
        </w:rPr>
        <w:t xml:space="preserve"> million, respectively, representing receivable from and work done for a customer presently facing liquidity constraints</w:t>
      </w:r>
      <w:r w:rsidRPr="002E6553">
        <w:rPr>
          <w:rFonts w:asciiTheme="majorHAnsi" w:hAnsiTheme="majorHAnsi" w:cs="Browallia New"/>
          <w:sz w:val="19"/>
          <w:szCs w:val="24"/>
          <w:lang w:val="en-US" w:bidi="th-TH"/>
        </w:rPr>
        <w:t xml:space="preserve">. </w:t>
      </w:r>
      <w:r w:rsidRPr="002E6553">
        <w:rPr>
          <w:rFonts w:asciiTheme="majorHAnsi" w:hAnsiTheme="majorHAnsi" w:cstheme="majorHAnsi"/>
          <w:sz w:val="19"/>
          <w:szCs w:val="19"/>
          <w:lang w:val="en-US"/>
        </w:rPr>
        <w:t>T</w:t>
      </w:r>
      <w:r w:rsidRPr="002E6553">
        <w:rPr>
          <w:rFonts w:asciiTheme="majorHAnsi" w:hAnsiTheme="majorHAnsi" w:cs="Browallia New"/>
          <w:sz w:val="19"/>
          <w:szCs w:val="24"/>
          <w:lang w:val="en-US" w:bidi="th-TH"/>
        </w:rPr>
        <w:t>he subsidiary’s management has been negotiating/discussing</w:t>
      </w:r>
      <w:r w:rsidRPr="002E6553">
        <w:rPr>
          <w:rFonts w:asciiTheme="majorHAnsi" w:hAnsiTheme="majorHAnsi" w:cstheme="majorHAnsi"/>
          <w:sz w:val="19"/>
          <w:szCs w:val="19"/>
          <w:lang w:val="en-US"/>
        </w:rPr>
        <w:t xml:space="preserve"> with the customer for debt collection and believes that such amount can be realized in full. The </w:t>
      </w:r>
      <w:r w:rsidRPr="002E6553">
        <w:rPr>
          <w:rFonts w:asciiTheme="majorHAnsi" w:hAnsiTheme="majorHAnsi" w:cs="Browallia New"/>
          <w:sz w:val="19"/>
          <w:szCs w:val="24"/>
          <w:lang w:val="en-US" w:bidi="th-TH"/>
        </w:rPr>
        <w:t>subsidiary c</w:t>
      </w:r>
      <w:r w:rsidRPr="002E6553">
        <w:rPr>
          <w:rFonts w:asciiTheme="majorHAnsi" w:hAnsiTheme="majorHAnsi" w:cstheme="majorHAnsi"/>
          <w:sz w:val="19"/>
          <w:szCs w:val="19"/>
          <w:lang w:val="en-US"/>
        </w:rPr>
        <w:t xml:space="preserve">ompany therefore does not set up allowance for impairment of receivable in the financial statements. </w:t>
      </w:r>
      <w:r w:rsidRPr="002E6553">
        <w:rPr>
          <w:rFonts w:ascii="Arial" w:hAnsi="Arial"/>
          <w:sz w:val="19"/>
          <w:szCs w:val="19"/>
        </w:rPr>
        <w:t xml:space="preserve">I am unable to assess the potential impact (if any) to such outstanding balances and cannot determine the effect to the consolidated financial statements. </w:t>
      </w:r>
    </w:p>
    <w:p w14:paraId="208A9100" w14:textId="77777777" w:rsidR="00F63F41" w:rsidRDefault="00F63F41" w:rsidP="00F63F41">
      <w:pPr>
        <w:pStyle w:val="ListParagraph"/>
        <w:spacing w:after="0" w:line="360" w:lineRule="auto"/>
        <w:ind w:left="360"/>
        <w:jc w:val="thaiDistribute"/>
        <w:rPr>
          <w:rFonts w:asciiTheme="majorHAnsi" w:hAnsiTheme="majorHAnsi" w:cstheme="majorHAnsi"/>
          <w:sz w:val="19"/>
          <w:szCs w:val="19"/>
          <w:lang w:val="en-US"/>
        </w:rPr>
      </w:pPr>
    </w:p>
    <w:p w14:paraId="386D421A" w14:textId="34993D96" w:rsidR="00094285" w:rsidRDefault="00094285" w:rsidP="00A35D30">
      <w:pPr>
        <w:pStyle w:val="ListParagraph"/>
        <w:numPr>
          <w:ilvl w:val="0"/>
          <w:numId w:val="22"/>
        </w:numPr>
        <w:spacing w:after="0" w:line="360" w:lineRule="auto"/>
        <w:ind w:left="360"/>
        <w:jc w:val="thaiDistribute"/>
        <w:rPr>
          <w:rFonts w:asciiTheme="majorHAnsi" w:hAnsiTheme="majorHAnsi" w:cstheme="majorHAnsi"/>
          <w:sz w:val="19"/>
          <w:szCs w:val="19"/>
          <w:lang w:val="en-US"/>
        </w:rPr>
      </w:pPr>
      <w:r w:rsidRPr="001A167D">
        <w:rPr>
          <w:rFonts w:asciiTheme="majorHAnsi" w:hAnsiTheme="majorHAnsi" w:cstheme="majorHAnsi"/>
          <w:sz w:val="19"/>
          <w:szCs w:val="19"/>
          <w:lang w:val="en-US"/>
        </w:rPr>
        <w:t>As discussed in Note 1</w:t>
      </w:r>
      <w:r w:rsidR="0024163D" w:rsidRPr="001A167D">
        <w:rPr>
          <w:rFonts w:asciiTheme="majorHAnsi" w:hAnsiTheme="majorHAnsi" w:cstheme="majorHAnsi"/>
          <w:sz w:val="19"/>
          <w:szCs w:val="19"/>
          <w:lang w:val="en-US"/>
        </w:rPr>
        <w:t>5</w:t>
      </w:r>
      <w:r w:rsidRPr="001A167D">
        <w:rPr>
          <w:rFonts w:asciiTheme="majorHAnsi" w:hAnsiTheme="majorHAnsi" w:cstheme="majorHAnsi"/>
          <w:sz w:val="19"/>
          <w:szCs w:val="19"/>
          <w:lang w:val="en-US"/>
        </w:rPr>
        <w:t xml:space="preserve"> to the financial statements, during the </w:t>
      </w:r>
      <w:r w:rsidR="006D5FE9" w:rsidRPr="001A167D">
        <w:rPr>
          <w:rFonts w:asciiTheme="majorHAnsi" w:hAnsiTheme="majorHAnsi" w:cstheme="majorHAnsi"/>
          <w:sz w:val="19"/>
          <w:szCs w:val="19"/>
          <w:lang w:val="en-US"/>
        </w:rPr>
        <w:t>year</w:t>
      </w:r>
      <w:r w:rsidRPr="001A167D">
        <w:rPr>
          <w:rFonts w:asciiTheme="majorHAnsi" w:hAnsiTheme="majorHAnsi" w:cstheme="majorHAnsi"/>
          <w:sz w:val="19"/>
          <w:szCs w:val="19"/>
          <w:lang w:val="en-US"/>
        </w:rPr>
        <w:t>, an overseas subsidiary increased its shares capital by issuing new common shares at par value</w:t>
      </w:r>
      <w:r w:rsidR="00B648B1" w:rsidRPr="001A167D">
        <w:rPr>
          <w:rFonts w:asciiTheme="majorHAnsi" w:hAnsiTheme="majorHAnsi" w:cstheme="majorHAnsi"/>
          <w:sz w:val="19"/>
          <w:szCs w:val="19"/>
          <w:lang w:val="en-US"/>
        </w:rPr>
        <w:t xml:space="preserve"> </w:t>
      </w:r>
      <w:r w:rsidRPr="001A167D">
        <w:rPr>
          <w:rFonts w:asciiTheme="majorHAnsi" w:hAnsiTheme="majorHAnsi" w:cstheme="majorHAnsi"/>
          <w:sz w:val="19"/>
          <w:szCs w:val="19"/>
          <w:lang w:val="en-US"/>
        </w:rPr>
        <w:t>to the Company and new investors</w:t>
      </w:r>
      <w:r w:rsidR="00B648B1" w:rsidRPr="001A167D">
        <w:rPr>
          <w:rFonts w:asciiTheme="majorHAnsi" w:hAnsiTheme="majorHAnsi" w:cstheme="majorHAnsi"/>
          <w:sz w:val="19"/>
          <w:szCs w:val="19"/>
          <w:lang w:val="en-US"/>
        </w:rPr>
        <w:t xml:space="preserve"> totaling Baht 1,286.6</w:t>
      </w:r>
      <w:r w:rsidR="00697FC7" w:rsidRPr="001A167D">
        <w:rPr>
          <w:rFonts w:asciiTheme="majorHAnsi" w:hAnsiTheme="majorHAnsi" w:cstheme="majorHAnsi"/>
          <w:sz w:val="19"/>
          <w:szCs w:val="19"/>
          <w:lang w:val="en-US"/>
        </w:rPr>
        <w:t>8</w:t>
      </w:r>
      <w:r w:rsidR="00B648B1" w:rsidRPr="001A167D">
        <w:rPr>
          <w:rFonts w:asciiTheme="majorHAnsi" w:hAnsiTheme="majorHAnsi" w:cstheme="majorHAnsi"/>
          <w:sz w:val="19"/>
          <w:szCs w:val="19"/>
          <w:lang w:val="en-US"/>
        </w:rPr>
        <w:t xml:space="preserve"> million</w:t>
      </w:r>
      <w:r w:rsidRPr="001A167D">
        <w:rPr>
          <w:rFonts w:asciiTheme="majorHAnsi" w:hAnsiTheme="majorHAnsi" w:cstheme="majorHAnsi"/>
          <w:sz w:val="19"/>
          <w:szCs w:val="19"/>
          <w:lang w:val="en-US"/>
        </w:rPr>
        <w:t xml:space="preserve">. </w:t>
      </w:r>
      <w:r w:rsidR="008E65B9">
        <w:rPr>
          <w:rFonts w:asciiTheme="majorHAnsi" w:hAnsiTheme="majorHAnsi" w:cstheme="majorHAnsi"/>
          <w:sz w:val="19"/>
          <w:szCs w:val="19"/>
          <w:lang w:val="en-US"/>
        </w:rPr>
        <w:t>As a consequence of</w:t>
      </w:r>
      <w:r w:rsidR="00657811" w:rsidRPr="001A167D">
        <w:rPr>
          <w:rFonts w:asciiTheme="majorHAnsi" w:hAnsiTheme="majorHAnsi" w:cstheme="majorHAnsi"/>
          <w:sz w:val="19"/>
          <w:szCs w:val="19"/>
          <w:lang w:val="en-US"/>
        </w:rPr>
        <w:t xml:space="preserve"> </w:t>
      </w:r>
      <w:r w:rsidR="00716F8F">
        <w:rPr>
          <w:rFonts w:asciiTheme="majorHAnsi" w:hAnsiTheme="majorHAnsi" w:cstheme="majorHAnsi"/>
          <w:sz w:val="19"/>
          <w:szCs w:val="19"/>
          <w:lang w:val="en-US"/>
        </w:rPr>
        <w:t xml:space="preserve">the </w:t>
      </w:r>
      <w:r w:rsidR="00284D89" w:rsidRPr="001A167D">
        <w:rPr>
          <w:rFonts w:asciiTheme="majorHAnsi" w:hAnsiTheme="majorHAnsi" w:cstheme="majorHAnsi"/>
          <w:sz w:val="19"/>
          <w:szCs w:val="19"/>
          <w:lang w:val="en-US"/>
        </w:rPr>
        <w:t>re</w:t>
      </w:r>
      <w:r w:rsidR="00BE1024" w:rsidRPr="001A167D">
        <w:rPr>
          <w:rFonts w:asciiTheme="majorHAnsi" w:hAnsiTheme="majorHAnsi" w:cstheme="majorHAnsi"/>
          <w:sz w:val="19"/>
          <w:szCs w:val="19"/>
          <w:lang w:val="en-US"/>
        </w:rPr>
        <w:t>structur</w:t>
      </w:r>
      <w:r w:rsidR="00716F8F">
        <w:rPr>
          <w:rFonts w:asciiTheme="majorHAnsi" w:hAnsiTheme="majorHAnsi" w:cstheme="majorHAnsi"/>
          <w:sz w:val="19"/>
          <w:szCs w:val="19"/>
          <w:lang w:val="en-US"/>
        </w:rPr>
        <w:t>ing</w:t>
      </w:r>
      <w:r w:rsidR="00657811" w:rsidRPr="001A167D">
        <w:rPr>
          <w:rFonts w:asciiTheme="majorHAnsi" w:hAnsiTheme="majorHAnsi" w:cstheme="majorHAnsi"/>
          <w:sz w:val="19"/>
          <w:szCs w:val="19"/>
          <w:lang w:val="en-US"/>
        </w:rPr>
        <w:t xml:space="preserve"> of</w:t>
      </w:r>
      <w:r w:rsidR="00E36040" w:rsidRPr="001A167D">
        <w:rPr>
          <w:rFonts w:asciiTheme="majorHAnsi" w:hAnsiTheme="majorHAnsi" w:cstheme="majorHAnsi"/>
          <w:sz w:val="19"/>
          <w:szCs w:val="19"/>
          <w:lang w:val="en-US"/>
        </w:rPr>
        <w:t xml:space="preserve"> shareholder</w:t>
      </w:r>
      <w:r w:rsidR="006F01FA">
        <w:rPr>
          <w:rFonts w:asciiTheme="majorHAnsi" w:hAnsiTheme="majorHAnsi" w:cstheme="majorHAnsi"/>
          <w:sz w:val="19"/>
          <w:szCs w:val="19"/>
          <w:lang w:val="en-US"/>
        </w:rPr>
        <w:t>s</w:t>
      </w:r>
      <w:r w:rsidR="00E36040" w:rsidRPr="001A167D">
        <w:rPr>
          <w:rFonts w:asciiTheme="majorHAnsi" w:hAnsiTheme="majorHAnsi" w:cstheme="majorHAnsi"/>
          <w:sz w:val="19"/>
          <w:szCs w:val="19"/>
          <w:lang w:val="en-US"/>
        </w:rPr>
        <w:t xml:space="preserve"> </w:t>
      </w:r>
      <w:r w:rsidR="00524C76" w:rsidRPr="001A167D">
        <w:rPr>
          <w:rFonts w:asciiTheme="majorHAnsi" w:hAnsiTheme="majorHAnsi" w:cstheme="majorHAnsi"/>
          <w:sz w:val="19"/>
          <w:szCs w:val="19"/>
          <w:lang w:val="en-US"/>
        </w:rPr>
        <w:t>and</w:t>
      </w:r>
      <w:r w:rsidR="00B77962" w:rsidRPr="001A167D">
        <w:rPr>
          <w:rFonts w:asciiTheme="majorHAnsi" w:hAnsiTheme="majorHAnsi" w:cstheme="majorHAnsi"/>
          <w:sz w:val="19"/>
          <w:szCs w:val="19"/>
          <w:lang w:val="en-US"/>
        </w:rPr>
        <w:t xml:space="preserve"> the complet</w:t>
      </w:r>
      <w:r w:rsidR="006117C1">
        <w:rPr>
          <w:rFonts w:asciiTheme="majorHAnsi" w:hAnsiTheme="majorHAnsi" w:cstheme="majorHAnsi"/>
          <w:sz w:val="19"/>
          <w:szCs w:val="19"/>
          <w:lang w:val="en-US"/>
        </w:rPr>
        <w:t>eness</w:t>
      </w:r>
      <w:r w:rsidR="00B77962" w:rsidRPr="001A167D">
        <w:rPr>
          <w:rFonts w:asciiTheme="majorHAnsi" w:hAnsiTheme="majorHAnsi" w:cstheme="majorHAnsi"/>
          <w:sz w:val="19"/>
          <w:szCs w:val="19"/>
          <w:lang w:val="en-US"/>
        </w:rPr>
        <w:t xml:space="preserve"> </w:t>
      </w:r>
      <w:r w:rsidR="001E1972" w:rsidRPr="001A167D">
        <w:rPr>
          <w:rFonts w:asciiTheme="majorHAnsi" w:hAnsiTheme="majorHAnsi" w:cs="Browallia New"/>
          <w:sz w:val="19"/>
          <w:szCs w:val="24"/>
          <w:lang w:val="en-US" w:bidi="th-TH"/>
        </w:rPr>
        <w:t>of</w:t>
      </w:r>
      <w:r w:rsidR="00B77962" w:rsidRPr="001A167D">
        <w:rPr>
          <w:rFonts w:asciiTheme="majorHAnsi" w:hAnsiTheme="majorHAnsi" w:cstheme="majorHAnsi"/>
          <w:sz w:val="19"/>
          <w:szCs w:val="19"/>
          <w:lang w:val="en-US"/>
        </w:rPr>
        <w:t xml:space="preserve"> </w:t>
      </w:r>
      <w:r w:rsidR="005A3DF4" w:rsidRPr="001A167D">
        <w:rPr>
          <w:rFonts w:asciiTheme="majorHAnsi" w:hAnsiTheme="majorHAnsi" w:cstheme="majorHAnsi"/>
          <w:sz w:val="19"/>
          <w:szCs w:val="19"/>
          <w:lang w:val="en-US"/>
        </w:rPr>
        <w:t>share</w:t>
      </w:r>
      <w:r w:rsidR="002D777A" w:rsidRPr="001A167D">
        <w:rPr>
          <w:rFonts w:asciiTheme="majorHAnsi" w:hAnsiTheme="majorHAnsi" w:cstheme="majorHAnsi"/>
          <w:sz w:val="19"/>
          <w:szCs w:val="19"/>
          <w:lang w:val="en-US"/>
        </w:rPr>
        <w:t>s</w:t>
      </w:r>
      <w:r w:rsidR="00BF2A44" w:rsidRPr="001A167D">
        <w:rPr>
          <w:rFonts w:asciiTheme="majorHAnsi" w:hAnsiTheme="majorHAnsi" w:cstheme="majorHAnsi"/>
          <w:sz w:val="19"/>
          <w:szCs w:val="19"/>
          <w:lang w:val="en-US"/>
        </w:rPr>
        <w:t xml:space="preserve"> capital</w:t>
      </w:r>
      <w:r w:rsidR="002D777A" w:rsidRPr="001A167D">
        <w:rPr>
          <w:rFonts w:asciiTheme="majorHAnsi" w:hAnsiTheme="majorHAnsi" w:cstheme="majorHAnsi"/>
          <w:sz w:val="19"/>
          <w:szCs w:val="19"/>
          <w:lang w:val="en-US"/>
        </w:rPr>
        <w:t xml:space="preserve"> incre</w:t>
      </w:r>
      <w:r w:rsidR="00BF2A44" w:rsidRPr="001A167D">
        <w:rPr>
          <w:rFonts w:asciiTheme="majorHAnsi" w:hAnsiTheme="majorHAnsi" w:cstheme="majorHAnsi"/>
          <w:sz w:val="19"/>
          <w:szCs w:val="19"/>
          <w:lang w:val="en-US"/>
        </w:rPr>
        <w:t>ase</w:t>
      </w:r>
      <w:r w:rsidR="001E1972" w:rsidRPr="001A167D">
        <w:rPr>
          <w:rFonts w:asciiTheme="majorHAnsi" w:hAnsiTheme="majorHAnsi" w:cstheme="majorHAnsi"/>
          <w:sz w:val="19"/>
          <w:szCs w:val="19"/>
          <w:lang w:val="en-US"/>
        </w:rPr>
        <w:t>,</w:t>
      </w:r>
      <w:r w:rsidR="00BF2A44" w:rsidRPr="001A167D">
        <w:rPr>
          <w:rFonts w:asciiTheme="majorHAnsi" w:hAnsiTheme="majorHAnsi" w:cstheme="majorHAnsi"/>
          <w:sz w:val="19"/>
          <w:szCs w:val="19"/>
          <w:lang w:val="en-US"/>
        </w:rPr>
        <w:t xml:space="preserve"> the</w:t>
      </w:r>
      <w:r w:rsidR="00CE2413" w:rsidRPr="001A167D">
        <w:rPr>
          <w:rFonts w:asciiTheme="majorHAnsi" w:hAnsiTheme="majorHAnsi" w:cstheme="majorHAnsi"/>
          <w:sz w:val="19"/>
          <w:szCs w:val="19"/>
          <w:lang w:val="en-US"/>
        </w:rPr>
        <w:t xml:space="preserve"> Company</w:t>
      </w:r>
      <w:r w:rsidR="00DF1608">
        <w:rPr>
          <w:rFonts w:asciiTheme="majorHAnsi" w:hAnsiTheme="majorHAnsi" w:cstheme="majorHAnsi"/>
          <w:sz w:val="19"/>
          <w:szCs w:val="19"/>
          <w:lang w:val="en-US"/>
        </w:rPr>
        <w:t xml:space="preserve"> </w:t>
      </w:r>
      <w:r w:rsidR="00CE2413" w:rsidRPr="001A167D">
        <w:rPr>
          <w:rFonts w:asciiTheme="majorHAnsi" w:hAnsiTheme="majorHAnsi" w:cstheme="majorHAnsi"/>
          <w:sz w:val="19"/>
          <w:szCs w:val="19"/>
          <w:lang w:val="en-US"/>
        </w:rPr>
        <w:t>los</w:t>
      </w:r>
      <w:r w:rsidR="00B231C8">
        <w:rPr>
          <w:rFonts w:asciiTheme="majorHAnsi" w:hAnsiTheme="majorHAnsi" w:cstheme="majorHAnsi"/>
          <w:sz w:val="19"/>
          <w:szCs w:val="19"/>
          <w:lang w:val="en-US"/>
        </w:rPr>
        <w:t>s</w:t>
      </w:r>
      <w:r w:rsidR="00CE2413" w:rsidRPr="001A167D">
        <w:rPr>
          <w:rFonts w:asciiTheme="majorHAnsi" w:hAnsiTheme="majorHAnsi" w:cstheme="majorHAnsi"/>
          <w:sz w:val="19"/>
          <w:szCs w:val="19"/>
          <w:lang w:val="en-US"/>
        </w:rPr>
        <w:t>e</w:t>
      </w:r>
      <w:r w:rsidR="001577AB" w:rsidRPr="001A167D">
        <w:rPr>
          <w:rFonts w:asciiTheme="majorHAnsi" w:hAnsiTheme="majorHAnsi" w:cstheme="majorHAnsi"/>
          <w:sz w:val="19"/>
          <w:szCs w:val="19"/>
          <w:lang w:val="en-US"/>
        </w:rPr>
        <w:t>s</w:t>
      </w:r>
      <w:r w:rsidR="00CE2413" w:rsidRPr="001A167D">
        <w:rPr>
          <w:rFonts w:asciiTheme="majorHAnsi" w:hAnsiTheme="majorHAnsi" w:cstheme="majorHAnsi"/>
          <w:sz w:val="19"/>
          <w:szCs w:val="19"/>
          <w:lang w:val="en-US"/>
        </w:rPr>
        <w:t xml:space="preserve"> control</w:t>
      </w:r>
      <w:r w:rsidR="00230EE4">
        <w:rPr>
          <w:rFonts w:asciiTheme="majorHAnsi" w:hAnsiTheme="majorHAnsi" w:cstheme="majorHAnsi"/>
          <w:sz w:val="19"/>
          <w:szCs w:val="19"/>
          <w:lang w:val="en-US"/>
        </w:rPr>
        <w:t>,</w:t>
      </w:r>
      <w:r w:rsidR="00CE2413" w:rsidRPr="001A167D">
        <w:rPr>
          <w:rFonts w:asciiTheme="majorHAnsi" w:hAnsiTheme="majorHAnsi" w:cstheme="majorHAnsi"/>
          <w:sz w:val="19"/>
          <w:szCs w:val="19"/>
          <w:lang w:val="en-US"/>
        </w:rPr>
        <w:t xml:space="preserve"> </w:t>
      </w:r>
      <w:r w:rsidR="007F0E91" w:rsidRPr="001A167D">
        <w:rPr>
          <w:rFonts w:asciiTheme="majorHAnsi" w:hAnsiTheme="majorHAnsi" w:cstheme="majorHAnsi"/>
          <w:sz w:val="19"/>
          <w:szCs w:val="19"/>
          <w:lang w:val="en-US"/>
        </w:rPr>
        <w:t>but still ha</w:t>
      </w:r>
      <w:r w:rsidR="00AC7F9E" w:rsidRPr="001A167D">
        <w:rPr>
          <w:rFonts w:asciiTheme="majorHAnsi" w:hAnsiTheme="majorHAnsi" w:cstheme="majorHAnsi"/>
          <w:sz w:val="19"/>
          <w:szCs w:val="19"/>
          <w:lang w:val="en-US"/>
        </w:rPr>
        <w:t>s</w:t>
      </w:r>
      <w:r w:rsidR="007F0E91" w:rsidRPr="001A167D">
        <w:rPr>
          <w:rFonts w:asciiTheme="majorHAnsi" w:hAnsiTheme="majorHAnsi" w:cstheme="majorHAnsi"/>
          <w:sz w:val="19"/>
          <w:szCs w:val="19"/>
          <w:lang w:val="en-US"/>
        </w:rPr>
        <w:t xml:space="preserve"> significant influ</w:t>
      </w:r>
      <w:r w:rsidR="00633BD2" w:rsidRPr="001A167D">
        <w:rPr>
          <w:rFonts w:asciiTheme="majorHAnsi" w:hAnsiTheme="majorHAnsi" w:cstheme="majorHAnsi"/>
          <w:sz w:val="19"/>
          <w:szCs w:val="19"/>
          <w:lang w:val="en-US"/>
        </w:rPr>
        <w:t>ence</w:t>
      </w:r>
      <w:r w:rsidR="00E15CDE">
        <w:rPr>
          <w:rFonts w:asciiTheme="majorHAnsi" w:hAnsiTheme="majorHAnsi" w:cstheme="majorHAnsi"/>
          <w:sz w:val="19"/>
          <w:szCs w:val="19"/>
          <w:lang w:val="en-US"/>
        </w:rPr>
        <w:t xml:space="preserve"> over </w:t>
      </w:r>
      <w:r w:rsidR="00230EE4">
        <w:rPr>
          <w:rFonts w:asciiTheme="majorHAnsi" w:hAnsiTheme="majorHAnsi" w:cstheme="majorHAnsi"/>
          <w:sz w:val="19"/>
          <w:szCs w:val="19"/>
          <w:lang w:val="en-US"/>
        </w:rPr>
        <w:t>such subsidiary.</w:t>
      </w:r>
      <w:r w:rsidR="00633BD2" w:rsidRPr="001A167D">
        <w:rPr>
          <w:rFonts w:asciiTheme="majorHAnsi" w:hAnsiTheme="majorHAnsi" w:cstheme="majorHAnsi"/>
          <w:sz w:val="19"/>
          <w:szCs w:val="19"/>
          <w:lang w:val="en-US"/>
        </w:rPr>
        <w:t xml:space="preserve"> The </w:t>
      </w:r>
      <w:r w:rsidR="00E07EE1" w:rsidRPr="001A167D">
        <w:rPr>
          <w:rFonts w:asciiTheme="majorHAnsi" w:hAnsiTheme="majorHAnsi" w:cstheme="majorHAnsi"/>
          <w:sz w:val="19"/>
          <w:szCs w:val="19"/>
          <w:lang w:val="en-US"/>
        </w:rPr>
        <w:t>management therefore classified the re</w:t>
      </w:r>
      <w:r w:rsidR="00A1327A" w:rsidRPr="001A167D">
        <w:rPr>
          <w:rFonts w:asciiTheme="majorHAnsi" w:hAnsiTheme="majorHAnsi" w:cstheme="majorHAnsi"/>
          <w:sz w:val="19"/>
          <w:szCs w:val="19"/>
          <w:lang w:val="en-US"/>
        </w:rPr>
        <w:t>tain</w:t>
      </w:r>
      <w:r w:rsidR="00A83396">
        <w:rPr>
          <w:rFonts w:asciiTheme="majorHAnsi" w:hAnsiTheme="majorHAnsi" w:cstheme="majorHAnsi"/>
          <w:sz w:val="19"/>
          <w:szCs w:val="19"/>
          <w:lang w:val="en-US"/>
        </w:rPr>
        <w:t>ing</w:t>
      </w:r>
      <w:r w:rsidR="00A1327A" w:rsidRPr="001A167D">
        <w:rPr>
          <w:rFonts w:asciiTheme="majorHAnsi" w:hAnsiTheme="majorHAnsi" w:cstheme="majorHAnsi"/>
          <w:sz w:val="19"/>
          <w:szCs w:val="19"/>
          <w:lang w:val="en-US"/>
        </w:rPr>
        <w:t xml:space="preserve"> </w:t>
      </w:r>
      <w:r w:rsidR="00E07EE1" w:rsidRPr="001A167D">
        <w:rPr>
          <w:rFonts w:asciiTheme="majorHAnsi" w:hAnsiTheme="majorHAnsi" w:cstheme="majorHAnsi"/>
          <w:sz w:val="19"/>
          <w:szCs w:val="19"/>
          <w:lang w:val="en-US"/>
        </w:rPr>
        <w:t>interest in</w:t>
      </w:r>
      <w:r w:rsidR="00573AF1">
        <w:rPr>
          <w:rFonts w:asciiTheme="majorHAnsi" w:hAnsiTheme="majorHAnsi" w:cstheme="majorHAnsi"/>
          <w:sz w:val="19"/>
          <w:szCs w:val="19"/>
          <w:lang w:val="en-US"/>
        </w:rPr>
        <w:t xml:space="preserve"> such</w:t>
      </w:r>
      <w:r w:rsidR="002B22FA" w:rsidRPr="001A167D">
        <w:rPr>
          <w:rFonts w:asciiTheme="majorHAnsi" w:hAnsiTheme="majorHAnsi" w:cstheme="majorHAnsi"/>
          <w:sz w:val="19"/>
          <w:szCs w:val="19"/>
          <w:lang w:val="en-US"/>
        </w:rPr>
        <w:t xml:space="preserve"> </w:t>
      </w:r>
      <w:r w:rsidR="00A83396">
        <w:rPr>
          <w:rFonts w:asciiTheme="majorHAnsi" w:hAnsiTheme="majorHAnsi" w:cstheme="majorHAnsi"/>
          <w:sz w:val="19"/>
          <w:szCs w:val="19"/>
          <w:lang w:val="en-US"/>
        </w:rPr>
        <w:t>comp</w:t>
      </w:r>
      <w:r w:rsidR="0057758D">
        <w:rPr>
          <w:rFonts w:asciiTheme="majorHAnsi" w:hAnsiTheme="majorHAnsi" w:cstheme="majorHAnsi"/>
          <w:sz w:val="19"/>
          <w:szCs w:val="19"/>
          <w:lang w:val="en-US"/>
        </w:rPr>
        <w:t>a</w:t>
      </w:r>
      <w:r w:rsidR="00A83396">
        <w:rPr>
          <w:rFonts w:asciiTheme="majorHAnsi" w:hAnsiTheme="majorHAnsi" w:cstheme="majorHAnsi"/>
          <w:sz w:val="19"/>
          <w:szCs w:val="19"/>
          <w:lang w:val="en-US"/>
        </w:rPr>
        <w:t>ny</w:t>
      </w:r>
      <w:r w:rsidR="002B22FA" w:rsidRPr="001A167D">
        <w:rPr>
          <w:rFonts w:asciiTheme="majorHAnsi" w:hAnsiTheme="majorHAnsi" w:cstheme="majorHAnsi"/>
          <w:sz w:val="19"/>
          <w:szCs w:val="19"/>
          <w:lang w:val="en-US"/>
        </w:rPr>
        <w:t xml:space="preserve"> as investment in associated company</w:t>
      </w:r>
      <w:r w:rsidR="008B4E87" w:rsidRPr="001A167D">
        <w:rPr>
          <w:rFonts w:asciiTheme="majorHAnsi" w:hAnsiTheme="majorHAnsi" w:cstheme="majorHAnsi"/>
          <w:sz w:val="19"/>
          <w:szCs w:val="19"/>
          <w:lang w:val="en-US"/>
        </w:rPr>
        <w:t xml:space="preserve"> and recognize</w:t>
      </w:r>
      <w:r w:rsidR="00CC4ED8" w:rsidRPr="001A167D">
        <w:rPr>
          <w:rFonts w:asciiTheme="majorHAnsi" w:hAnsiTheme="majorHAnsi" w:cstheme="majorHAnsi"/>
          <w:sz w:val="19"/>
          <w:szCs w:val="19"/>
          <w:lang w:val="en-US"/>
        </w:rPr>
        <w:t>s</w:t>
      </w:r>
      <w:r w:rsidR="008B4E87" w:rsidRPr="001A167D">
        <w:rPr>
          <w:rFonts w:asciiTheme="majorHAnsi" w:hAnsiTheme="majorHAnsi" w:cstheme="majorHAnsi"/>
          <w:sz w:val="19"/>
          <w:szCs w:val="19"/>
          <w:lang w:val="en-US"/>
        </w:rPr>
        <w:t xml:space="preserve"> the initial</w:t>
      </w:r>
      <w:r w:rsidR="00CC6046" w:rsidRPr="001A167D">
        <w:rPr>
          <w:rFonts w:asciiTheme="majorHAnsi" w:hAnsiTheme="majorHAnsi" w:cstheme="majorHAnsi"/>
          <w:sz w:val="19"/>
          <w:szCs w:val="19"/>
          <w:lang w:val="en-US"/>
        </w:rPr>
        <w:t xml:space="preserve"> value of investment </w:t>
      </w:r>
      <w:r w:rsidR="00D63E20" w:rsidRPr="001A167D">
        <w:rPr>
          <w:rFonts w:asciiTheme="majorHAnsi" w:hAnsiTheme="majorHAnsi" w:cs="Browallia New"/>
          <w:sz w:val="19"/>
          <w:szCs w:val="24"/>
          <w:lang w:val="en-US" w:bidi="th-TH"/>
        </w:rPr>
        <w:t>by u</w:t>
      </w:r>
      <w:r w:rsidR="00640D2A" w:rsidRPr="001A167D">
        <w:rPr>
          <w:rFonts w:asciiTheme="majorHAnsi" w:hAnsiTheme="majorHAnsi" w:cs="Browallia New"/>
          <w:sz w:val="19"/>
          <w:szCs w:val="24"/>
          <w:lang w:val="en-US" w:bidi="th-TH"/>
        </w:rPr>
        <w:t xml:space="preserve">sing the </w:t>
      </w:r>
      <w:r w:rsidR="004C1ADF">
        <w:rPr>
          <w:rFonts w:asciiTheme="majorHAnsi" w:hAnsiTheme="majorHAnsi" w:cs="Browallia New"/>
          <w:sz w:val="19"/>
          <w:szCs w:val="24"/>
          <w:lang w:val="en-US" w:bidi="th-TH"/>
        </w:rPr>
        <w:t xml:space="preserve">book value of </w:t>
      </w:r>
      <w:r w:rsidR="00640D2A" w:rsidRPr="001A167D">
        <w:rPr>
          <w:rFonts w:asciiTheme="majorHAnsi" w:hAnsiTheme="majorHAnsi" w:cs="Browallia New"/>
          <w:sz w:val="19"/>
          <w:szCs w:val="24"/>
          <w:lang w:val="en-US" w:bidi="th-TH"/>
        </w:rPr>
        <w:t xml:space="preserve">net </w:t>
      </w:r>
      <w:r w:rsidR="00F11812" w:rsidRPr="001A167D">
        <w:rPr>
          <w:rFonts w:asciiTheme="majorHAnsi" w:hAnsiTheme="majorHAnsi" w:cs="Browallia New"/>
          <w:sz w:val="19"/>
          <w:szCs w:val="24"/>
          <w:lang w:val="en-US" w:bidi="th-TH"/>
        </w:rPr>
        <w:t>assets</w:t>
      </w:r>
      <w:r w:rsidR="008F25DA">
        <w:rPr>
          <w:rFonts w:asciiTheme="majorHAnsi" w:hAnsiTheme="majorHAnsi" w:cs="Browallia New"/>
          <w:sz w:val="19"/>
          <w:szCs w:val="24"/>
          <w:lang w:val="en-US" w:bidi="th-TH"/>
        </w:rPr>
        <w:t xml:space="preserve"> </w:t>
      </w:r>
      <w:r w:rsidR="00F11812" w:rsidRPr="001A167D">
        <w:rPr>
          <w:rFonts w:asciiTheme="majorHAnsi" w:hAnsiTheme="majorHAnsi" w:cs="Browallia New"/>
          <w:sz w:val="19"/>
          <w:szCs w:val="24"/>
          <w:lang w:val="en-US" w:bidi="th-TH"/>
        </w:rPr>
        <w:t>at the</w:t>
      </w:r>
      <w:r w:rsidR="00282040" w:rsidRPr="001A167D">
        <w:rPr>
          <w:rFonts w:asciiTheme="majorHAnsi" w:hAnsiTheme="majorHAnsi" w:cs="Browallia New"/>
          <w:sz w:val="19"/>
          <w:szCs w:val="24"/>
          <w:lang w:val="en-US" w:bidi="th-TH"/>
        </w:rPr>
        <w:t xml:space="preserve"> date </w:t>
      </w:r>
      <w:r w:rsidR="00F374E4">
        <w:rPr>
          <w:rFonts w:asciiTheme="majorHAnsi" w:hAnsiTheme="majorHAnsi" w:cs="Browallia New"/>
          <w:sz w:val="19"/>
          <w:szCs w:val="24"/>
          <w:lang w:val="en-US" w:bidi="th-TH"/>
        </w:rPr>
        <w:t xml:space="preserve">that </w:t>
      </w:r>
      <w:r w:rsidR="007D7D99">
        <w:rPr>
          <w:rFonts w:asciiTheme="majorHAnsi" w:hAnsiTheme="majorHAnsi" w:cs="Browallia New"/>
          <w:sz w:val="19"/>
          <w:szCs w:val="24"/>
          <w:lang w:val="en-US" w:bidi="th-TH"/>
        </w:rPr>
        <w:t xml:space="preserve">the </w:t>
      </w:r>
      <w:r w:rsidR="005A1905">
        <w:rPr>
          <w:rFonts w:asciiTheme="majorHAnsi" w:hAnsiTheme="majorHAnsi" w:cs="Browallia New"/>
          <w:sz w:val="19"/>
          <w:szCs w:val="24"/>
          <w:lang w:val="en-US" w:bidi="th-TH"/>
        </w:rPr>
        <w:t>Company los</w:t>
      </w:r>
      <w:r w:rsidR="00075118">
        <w:rPr>
          <w:rFonts w:asciiTheme="majorHAnsi" w:hAnsiTheme="majorHAnsi" w:cs="Browallia New"/>
          <w:sz w:val="19"/>
          <w:szCs w:val="24"/>
          <w:lang w:val="en-US" w:bidi="th-TH"/>
        </w:rPr>
        <w:t>t</w:t>
      </w:r>
      <w:r w:rsidR="005A1905">
        <w:rPr>
          <w:rFonts w:asciiTheme="majorHAnsi" w:hAnsiTheme="majorHAnsi" w:cs="Browallia New"/>
          <w:sz w:val="19"/>
          <w:szCs w:val="24"/>
          <w:lang w:val="en-US" w:bidi="th-TH"/>
        </w:rPr>
        <w:t xml:space="preserve"> control from the change</w:t>
      </w:r>
      <w:r w:rsidR="00282040" w:rsidRPr="001A167D">
        <w:rPr>
          <w:rFonts w:asciiTheme="majorHAnsi" w:hAnsiTheme="majorHAnsi" w:cs="Browallia New"/>
          <w:sz w:val="19"/>
          <w:szCs w:val="24"/>
          <w:lang w:val="en-US" w:bidi="th-TH"/>
        </w:rPr>
        <w:t xml:space="preserve"> </w:t>
      </w:r>
      <w:r w:rsidR="00856AB7">
        <w:rPr>
          <w:rFonts w:asciiTheme="majorHAnsi" w:hAnsiTheme="majorHAnsi" w:cs="Browallia New"/>
          <w:sz w:val="19"/>
          <w:szCs w:val="24"/>
          <w:lang w:val="en-US" w:bidi="th-TH"/>
        </w:rPr>
        <w:t>in</w:t>
      </w:r>
      <w:r w:rsidR="003C0A76" w:rsidRPr="001A167D">
        <w:rPr>
          <w:rFonts w:asciiTheme="majorHAnsi" w:hAnsiTheme="majorHAnsi" w:cs="Browallia New"/>
          <w:sz w:val="19"/>
          <w:szCs w:val="24"/>
          <w:lang w:val="en-US" w:bidi="th-TH"/>
        </w:rPr>
        <w:t xml:space="preserve"> </w:t>
      </w:r>
      <w:r w:rsidR="008E43C5">
        <w:rPr>
          <w:rFonts w:asciiTheme="majorHAnsi" w:hAnsiTheme="majorHAnsi" w:cs="Browallia New"/>
          <w:sz w:val="19"/>
          <w:szCs w:val="24"/>
          <w:lang w:val="en-US" w:bidi="th-TH"/>
        </w:rPr>
        <w:t xml:space="preserve">shareholding </w:t>
      </w:r>
      <w:r w:rsidR="003C0A76" w:rsidRPr="001A167D">
        <w:rPr>
          <w:rFonts w:asciiTheme="majorHAnsi" w:hAnsiTheme="majorHAnsi" w:cs="Browallia New"/>
          <w:sz w:val="19"/>
          <w:szCs w:val="24"/>
          <w:lang w:val="en-US" w:bidi="th-TH"/>
        </w:rPr>
        <w:t>interest.</w:t>
      </w:r>
      <w:r w:rsidR="00640D2A" w:rsidRPr="001A167D">
        <w:rPr>
          <w:rFonts w:asciiTheme="majorHAnsi" w:hAnsiTheme="majorHAnsi" w:cs="Browallia New"/>
          <w:sz w:val="19"/>
          <w:szCs w:val="24"/>
          <w:lang w:val="en-US" w:bidi="th-TH"/>
        </w:rPr>
        <w:t xml:space="preserve"> </w:t>
      </w:r>
      <w:r w:rsidRPr="001A167D">
        <w:rPr>
          <w:rFonts w:asciiTheme="majorHAnsi" w:hAnsiTheme="majorHAnsi" w:cstheme="majorHAnsi"/>
          <w:sz w:val="19"/>
          <w:szCs w:val="19"/>
          <w:lang w:val="en-US"/>
        </w:rPr>
        <w:t>The subsidiary’s management is in process of determining the fair value of</w:t>
      </w:r>
      <w:r w:rsidR="00A860A0" w:rsidRPr="001A167D">
        <w:rPr>
          <w:rFonts w:asciiTheme="majorHAnsi" w:hAnsiTheme="majorHAnsi" w:cstheme="majorHAnsi"/>
          <w:sz w:val="19"/>
          <w:szCs w:val="19"/>
          <w:lang w:val="en-US"/>
        </w:rPr>
        <w:t xml:space="preserve"> </w:t>
      </w:r>
      <w:r w:rsidR="00B54755">
        <w:rPr>
          <w:rFonts w:asciiTheme="majorHAnsi" w:hAnsiTheme="majorHAnsi" w:cstheme="majorHAnsi"/>
          <w:sz w:val="19"/>
          <w:szCs w:val="19"/>
          <w:lang w:val="en-US"/>
        </w:rPr>
        <w:t>the subsidiary’s</w:t>
      </w:r>
      <w:r w:rsidR="00B52093" w:rsidRPr="001A167D">
        <w:rPr>
          <w:rFonts w:asciiTheme="majorHAnsi" w:hAnsiTheme="majorHAnsi" w:cstheme="majorHAnsi"/>
          <w:sz w:val="19"/>
          <w:szCs w:val="19"/>
          <w:lang w:val="en-US"/>
        </w:rPr>
        <w:t xml:space="preserve"> net assets to</w:t>
      </w:r>
      <w:r w:rsidR="0001460C" w:rsidRPr="001A167D">
        <w:rPr>
          <w:rFonts w:asciiTheme="majorHAnsi" w:hAnsiTheme="majorHAnsi" w:cstheme="majorHAnsi"/>
          <w:sz w:val="19"/>
          <w:szCs w:val="19"/>
          <w:lang w:val="en-US"/>
        </w:rPr>
        <w:t xml:space="preserve"> assess the</w:t>
      </w:r>
      <w:r w:rsidR="004C3C92" w:rsidRPr="001A167D">
        <w:rPr>
          <w:rFonts w:asciiTheme="majorHAnsi" w:hAnsiTheme="majorHAnsi" w:cstheme="majorHAnsi"/>
          <w:sz w:val="19"/>
          <w:szCs w:val="19"/>
          <w:lang w:val="en-US"/>
        </w:rPr>
        <w:t xml:space="preserve"> possible</w:t>
      </w:r>
      <w:r w:rsidR="0001460C" w:rsidRPr="001A167D">
        <w:rPr>
          <w:rFonts w:asciiTheme="majorHAnsi" w:hAnsiTheme="majorHAnsi" w:cstheme="majorHAnsi"/>
          <w:sz w:val="19"/>
          <w:szCs w:val="19"/>
          <w:lang w:val="en-US"/>
        </w:rPr>
        <w:t xml:space="preserve"> impact </w:t>
      </w:r>
      <w:r w:rsidR="00274370" w:rsidRPr="001A167D">
        <w:rPr>
          <w:rFonts w:asciiTheme="majorHAnsi" w:hAnsiTheme="majorHAnsi" w:cstheme="majorHAnsi"/>
          <w:sz w:val="19"/>
          <w:szCs w:val="19"/>
          <w:lang w:val="en-US"/>
        </w:rPr>
        <w:t>from</w:t>
      </w:r>
      <w:r w:rsidR="00F410BA" w:rsidRPr="001A167D">
        <w:rPr>
          <w:rFonts w:asciiTheme="majorHAnsi" w:hAnsiTheme="majorHAnsi" w:cstheme="majorHAnsi"/>
          <w:sz w:val="19"/>
          <w:szCs w:val="19"/>
          <w:lang w:val="en-US"/>
        </w:rPr>
        <w:t xml:space="preserve"> change</w:t>
      </w:r>
      <w:r w:rsidR="00DB18F2" w:rsidRPr="001A167D">
        <w:rPr>
          <w:rFonts w:asciiTheme="majorHAnsi" w:hAnsiTheme="majorHAnsi" w:cstheme="majorHAnsi"/>
          <w:sz w:val="19"/>
          <w:szCs w:val="19"/>
          <w:lang w:val="en-US"/>
        </w:rPr>
        <w:t xml:space="preserve"> in </w:t>
      </w:r>
      <w:r w:rsidR="00D03CD9">
        <w:rPr>
          <w:rFonts w:asciiTheme="majorHAnsi" w:hAnsiTheme="majorHAnsi" w:cstheme="majorHAnsi"/>
          <w:sz w:val="19"/>
          <w:szCs w:val="19"/>
          <w:lang w:val="en-US"/>
        </w:rPr>
        <w:t xml:space="preserve">status of </w:t>
      </w:r>
      <w:r w:rsidR="00DB18F2" w:rsidRPr="001A167D">
        <w:rPr>
          <w:rFonts w:asciiTheme="majorHAnsi" w:hAnsiTheme="majorHAnsi" w:cstheme="majorHAnsi"/>
          <w:sz w:val="19"/>
          <w:szCs w:val="19"/>
          <w:lang w:val="en-US"/>
        </w:rPr>
        <w:t>such investment</w:t>
      </w:r>
      <w:r w:rsidR="00A36EB1" w:rsidRPr="001A167D">
        <w:rPr>
          <w:rFonts w:asciiTheme="majorHAnsi" w:hAnsiTheme="majorHAnsi" w:cstheme="majorHAnsi"/>
          <w:sz w:val="19"/>
          <w:szCs w:val="19"/>
          <w:lang w:val="en-US"/>
        </w:rPr>
        <w:t xml:space="preserve"> which</w:t>
      </w:r>
      <w:r w:rsidR="006841E2" w:rsidRPr="001A167D">
        <w:rPr>
          <w:rFonts w:asciiTheme="majorHAnsi" w:hAnsiTheme="majorHAnsi" w:cstheme="majorHAnsi"/>
          <w:sz w:val="19"/>
          <w:szCs w:val="19"/>
          <w:lang w:val="en-US"/>
        </w:rPr>
        <w:t xml:space="preserve"> </w:t>
      </w:r>
      <w:r w:rsidR="009C6C43">
        <w:rPr>
          <w:rFonts w:asciiTheme="majorHAnsi" w:hAnsiTheme="majorHAnsi" w:cstheme="majorHAnsi"/>
          <w:sz w:val="19"/>
          <w:szCs w:val="19"/>
          <w:lang w:val="en-US"/>
        </w:rPr>
        <w:t xml:space="preserve">difference in </w:t>
      </w:r>
      <w:r w:rsidR="00907018">
        <w:rPr>
          <w:rFonts w:asciiTheme="majorHAnsi" w:hAnsiTheme="majorHAnsi" w:cstheme="majorHAnsi"/>
          <w:sz w:val="19"/>
          <w:szCs w:val="19"/>
          <w:lang w:val="en-US"/>
        </w:rPr>
        <w:t xml:space="preserve">fair </w:t>
      </w:r>
      <w:r w:rsidR="009C6C43">
        <w:rPr>
          <w:rFonts w:asciiTheme="majorHAnsi" w:hAnsiTheme="majorHAnsi" w:cstheme="majorHAnsi"/>
          <w:sz w:val="19"/>
          <w:szCs w:val="19"/>
          <w:lang w:val="en-US"/>
        </w:rPr>
        <w:t xml:space="preserve">value </w:t>
      </w:r>
      <w:r w:rsidR="00E87B8A" w:rsidRPr="001A167D">
        <w:rPr>
          <w:rFonts w:asciiTheme="majorHAnsi" w:hAnsiTheme="majorHAnsi" w:cstheme="majorHAnsi"/>
          <w:sz w:val="19"/>
          <w:szCs w:val="19"/>
          <w:lang w:val="en-US"/>
        </w:rPr>
        <w:t xml:space="preserve">has to </w:t>
      </w:r>
      <w:r w:rsidR="00C5716E">
        <w:rPr>
          <w:rFonts w:asciiTheme="majorHAnsi" w:hAnsiTheme="majorHAnsi" w:cstheme="majorHAnsi"/>
          <w:sz w:val="19"/>
          <w:szCs w:val="19"/>
          <w:lang w:val="en-US"/>
        </w:rPr>
        <w:t xml:space="preserve">be </w:t>
      </w:r>
      <w:r w:rsidR="00E87B8A" w:rsidRPr="001A167D">
        <w:rPr>
          <w:rFonts w:asciiTheme="majorHAnsi" w:hAnsiTheme="majorHAnsi" w:cstheme="majorHAnsi"/>
          <w:sz w:val="19"/>
          <w:szCs w:val="19"/>
          <w:lang w:val="en-US"/>
        </w:rPr>
        <w:t>recognize</w:t>
      </w:r>
      <w:r w:rsidR="008B70FE">
        <w:rPr>
          <w:rFonts w:asciiTheme="majorHAnsi" w:hAnsiTheme="majorHAnsi" w:cstheme="majorHAnsi"/>
          <w:sz w:val="19"/>
          <w:szCs w:val="19"/>
          <w:lang w:val="en-US"/>
        </w:rPr>
        <w:t>d</w:t>
      </w:r>
      <w:r w:rsidR="00E87B8A" w:rsidRPr="001A167D">
        <w:rPr>
          <w:rFonts w:asciiTheme="majorHAnsi" w:hAnsiTheme="majorHAnsi" w:cstheme="majorHAnsi"/>
          <w:sz w:val="19"/>
          <w:szCs w:val="19"/>
          <w:lang w:val="en-US"/>
        </w:rPr>
        <w:t xml:space="preserve"> </w:t>
      </w:r>
      <w:r w:rsidR="006E2E34">
        <w:rPr>
          <w:rFonts w:asciiTheme="majorHAnsi" w:hAnsiTheme="majorHAnsi" w:cstheme="majorHAnsi"/>
          <w:sz w:val="19"/>
          <w:szCs w:val="19"/>
          <w:lang w:val="en-US"/>
        </w:rPr>
        <w:t>in</w:t>
      </w:r>
      <w:r w:rsidR="006D4FE8" w:rsidRPr="001A167D">
        <w:rPr>
          <w:rFonts w:asciiTheme="majorHAnsi" w:hAnsiTheme="majorHAnsi" w:cstheme="majorHAnsi"/>
          <w:sz w:val="19"/>
          <w:szCs w:val="19"/>
          <w:lang w:val="en-US"/>
        </w:rPr>
        <w:t xml:space="preserve"> the </w:t>
      </w:r>
      <w:r w:rsidR="0034226E">
        <w:rPr>
          <w:rFonts w:asciiTheme="majorHAnsi" w:hAnsiTheme="majorHAnsi" w:cstheme="majorHAnsi"/>
          <w:sz w:val="19"/>
          <w:szCs w:val="19"/>
          <w:lang w:val="en-US"/>
        </w:rPr>
        <w:t xml:space="preserve">consolidated </w:t>
      </w:r>
      <w:r w:rsidR="006D4FE8" w:rsidRPr="001A167D">
        <w:rPr>
          <w:rFonts w:asciiTheme="majorHAnsi" w:hAnsiTheme="majorHAnsi" w:cstheme="majorHAnsi"/>
          <w:sz w:val="19"/>
          <w:szCs w:val="19"/>
          <w:lang w:val="en-US"/>
        </w:rPr>
        <w:t>statement of profit or loss for the year</w:t>
      </w:r>
      <w:r w:rsidR="00F1484D">
        <w:rPr>
          <w:rFonts w:asciiTheme="majorHAnsi" w:hAnsiTheme="majorHAnsi" w:cstheme="majorHAnsi"/>
          <w:sz w:val="19"/>
          <w:szCs w:val="19"/>
          <w:lang w:val="en-US"/>
        </w:rPr>
        <w:t>. In addition</w:t>
      </w:r>
      <w:r w:rsidR="00A96BB8">
        <w:rPr>
          <w:rFonts w:asciiTheme="majorHAnsi" w:hAnsiTheme="majorHAnsi" w:cstheme="majorHAnsi"/>
          <w:sz w:val="19"/>
          <w:szCs w:val="19"/>
          <w:lang w:val="en-US"/>
        </w:rPr>
        <w:t>,</w:t>
      </w:r>
      <w:r w:rsidR="001A167D" w:rsidRPr="001A167D">
        <w:rPr>
          <w:rFonts w:asciiTheme="majorHAnsi" w:hAnsiTheme="majorHAnsi" w:cstheme="majorHAnsi"/>
          <w:sz w:val="19"/>
          <w:szCs w:val="19"/>
          <w:lang w:val="en-US"/>
        </w:rPr>
        <w:t xml:space="preserve"> </w:t>
      </w:r>
      <w:r w:rsidR="0052521B">
        <w:rPr>
          <w:rFonts w:asciiTheme="majorHAnsi" w:hAnsiTheme="majorHAnsi" w:cstheme="majorHAnsi"/>
          <w:sz w:val="19"/>
          <w:szCs w:val="19"/>
          <w:lang w:val="en-US"/>
        </w:rPr>
        <w:t>the subsidiary</w:t>
      </w:r>
      <w:r w:rsidR="00350B6D">
        <w:rPr>
          <w:rFonts w:asciiTheme="majorHAnsi" w:hAnsiTheme="majorHAnsi" w:cstheme="majorHAnsi"/>
          <w:sz w:val="19"/>
          <w:szCs w:val="19"/>
          <w:lang w:val="en-US"/>
        </w:rPr>
        <w:t xml:space="preserve">’s </w:t>
      </w:r>
      <w:r w:rsidR="004B7286">
        <w:rPr>
          <w:rFonts w:asciiTheme="majorHAnsi" w:hAnsiTheme="majorHAnsi" w:cstheme="majorHAnsi"/>
          <w:sz w:val="19"/>
          <w:szCs w:val="19"/>
          <w:lang w:val="en-US"/>
        </w:rPr>
        <w:t xml:space="preserve">management </w:t>
      </w:r>
      <w:r w:rsidR="001B23FC">
        <w:rPr>
          <w:rFonts w:asciiTheme="majorHAnsi" w:hAnsiTheme="majorHAnsi" w:cstheme="majorHAnsi"/>
          <w:sz w:val="19"/>
          <w:szCs w:val="19"/>
          <w:lang w:val="en-US"/>
        </w:rPr>
        <w:t>must</w:t>
      </w:r>
      <w:r w:rsidR="0052521B">
        <w:rPr>
          <w:rFonts w:asciiTheme="majorHAnsi" w:hAnsiTheme="majorHAnsi" w:cstheme="majorHAnsi"/>
          <w:sz w:val="19"/>
          <w:szCs w:val="19"/>
          <w:lang w:val="en-US"/>
        </w:rPr>
        <w:t xml:space="preserve"> </w:t>
      </w:r>
      <w:r w:rsidR="00575038">
        <w:rPr>
          <w:rFonts w:asciiTheme="majorHAnsi" w:hAnsiTheme="majorHAnsi" w:cstheme="majorHAnsi"/>
          <w:sz w:val="19"/>
          <w:szCs w:val="19"/>
          <w:lang w:val="en-US"/>
        </w:rPr>
        <w:t>determine whether such</w:t>
      </w:r>
      <w:r w:rsidR="000F2544">
        <w:rPr>
          <w:rFonts w:asciiTheme="majorHAnsi" w:hAnsiTheme="majorHAnsi" w:cstheme="majorHAnsi"/>
          <w:sz w:val="19"/>
          <w:szCs w:val="19"/>
          <w:lang w:val="en-US"/>
        </w:rPr>
        <w:t xml:space="preserve"> </w:t>
      </w:r>
      <w:r w:rsidR="000B35F7">
        <w:rPr>
          <w:rFonts w:asciiTheme="majorHAnsi" w:hAnsiTheme="majorHAnsi" w:cstheme="majorHAnsi"/>
          <w:sz w:val="19"/>
          <w:szCs w:val="19"/>
          <w:lang w:val="en-US"/>
        </w:rPr>
        <w:t xml:space="preserve">increase </w:t>
      </w:r>
      <w:r w:rsidRPr="001A167D">
        <w:rPr>
          <w:rFonts w:asciiTheme="majorHAnsi" w:hAnsiTheme="majorHAnsi" w:cstheme="majorHAnsi"/>
          <w:sz w:val="19"/>
          <w:szCs w:val="19"/>
          <w:lang w:val="en-US"/>
        </w:rPr>
        <w:t>of shares</w:t>
      </w:r>
      <w:r w:rsidR="000B35F7">
        <w:rPr>
          <w:rFonts w:asciiTheme="majorHAnsi" w:hAnsiTheme="majorHAnsi" w:cstheme="majorHAnsi"/>
          <w:sz w:val="19"/>
          <w:szCs w:val="19"/>
          <w:lang w:val="en-US"/>
        </w:rPr>
        <w:t xml:space="preserve"> capital</w:t>
      </w:r>
      <w:r w:rsidRPr="001A167D">
        <w:rPr>
          <w:rFonts w:asciiTheme="majorHAnsi" w:hAnsiTheme="majorHAnsi" w:cs="Browallia New"/>
          <w:sz w:val="19"/>
          <w:szCs w:val="24"/>
          <w:lang w:val="en-US" w:bidi="th-TH"/>
        </w:rPr>
        <w:t xml:space="preserve"> </w:t>
      </w:r>
      <w:r w:rsidRPr="001A167D">
        <w:rPr>
          <w:rFonts w:asciiTheme="majorHAnsi" w:hAnsiTheme="majorHAnsi" w:cstheme="majorHAnsi"/>
          <w:sz w:val="19"/>
          <w:szCs w:val="19"/>
          <w:lang w:val="en-US"/>
        </w:rPr>
        <w:t>is considered a share-based payment under TFRS 2 “Share-based Payments”</w:t>
      </w:r>
      <w:r w:rsidR="00E91A3C">
        <w:rPr>
          <w:rFonts w:asciiTheme="majorHAnsi" w:hAnsiTheme="majorHAnsi" w:cstheme="majorHAnsi"/>
          <w:sz w:val="19"/>
          <w:szCs w:val="19"/>
          <w:lang w:val="en-US"/>
        </w:rPr>
        <w:t xml:space="preserve"> </w:t>
      </w:r>
      <w:r w:rsidR="006C5F18">
        <w:rPr>
          <w:rFonts w:asciiTheme="majorHAnsi" w:hAnsiTheme="majorHAnsi" w:cstheme="majorHAnsi"/>
          <w:sz w:val="19"/>
          <w:szCs w:val="19"/>
          <w:lang w:val="en-US"/>
        </w:rPr>
        <w:t>or not</w:t>
      </w:r>
      <w:r w:rsidRPr="001A167D">
        <w:rPr>
          <w:rFonts w:asciiTheme="majorHAnsi" w:hAnsiTheme="majorHAnsi" w:cstheme="majorHAnsi"/>
          <w:sz w:val="19"/>
          <w:szCs w:val="19"/>
          <w:lang w:val="en-US"/>
        </w:rPr>
        <w:t xml:space="preserve">. </w:t>
      </w:r>
      <w:r w:rsidR="004B7286">
        <w:rPr>
          <w:rFonts w:asciiTheme="majorHAnsi" w:hAnsiTheme="majorHAnsi" w:cstheme="majorHAnsi"/>
          <w:sz w:val="19"/>
          <w:szCs w:val="19"/>
          <w:lang w:val="en-US"/>
        </w:rPr>
        <w:t>The Company is</w:t>
      </w:r>
      <w:r w:rsidRPr="001A167D">
        <w:rPr>
          <w:rFonts w:asciiTheme="majorHAnsi" w:hAnsiTheme="majorHAnsi" w:cstheme="majorHAnsi"/>
          <w:sz w:val="19"/>
          <w:szCs w:val="19"/>
          <w:lang w:val="en-US"/>
        </w:rPr>
        <w:t xml:space="preserve"> unable to assess the potential impact (if any) to the consolidated financial statements from such matter which outcome cannot presently be concluded. </w:t>
      </w:r>
    </w:p>
    <w:p w14:paraId="40529AE2" w14:textId="77777777" w:rsidR="009F4A70" w:rsidRDefault="009F4A70">
      <w:pPr>
        <w:spacing w:after="0" w:line="240" w:lineRule="auto"/>
        <w:rPr>
          <w:rFonts w:asciiTheme="majorHAnsi" w:hAnsiTheme="majorHAnsi" w:cstheme="majorHAnsi"/>
          <w:sz w:val="19"/>
          <w:szCs w:val="19"/>
          <w:lang w:val="en-US"/>
        </w:rPr>
      </w:pPr>
      <w:r>
        <w:rPr>
          <w:rFonts w:asciiTheme="majorHAnsi" w:hAnsiTheme="majorHAnsi" w:cstheme="majorHAnsi"/>
          <w:sz w:val="19"/>
          <w:szCs w:val="19"/>
          <w:lang w:val="en-US"/>
        </w:rPr>
        <w:br w:type="page"/>
      </w:r>
    </w:p>
    <w:p w14:paraId="6967EF23" w14:textId="47C088F3" w:rsidR="00D9263F" w:rsidRPr="00D9263F" w:rsidRDefault="00E14A86" w:rsidP="00A35D30">
      <w:pPr>
        <w:pStyle w:val="ListParagraph"/>
        <w:numPr>
          <w:ilvl w:val="0"/>
          <w:numId w:val="22"/>
        </w:numPr>
        <w:spacing w:after="0" w:line="360" w:lineRule="auto"/>
        <w:ind w:left="360"/>
        <w:jc w:val="thaiDistribute"/>
        <w:rPr>
          <w:rFonts w:asciiTheme="majorHAnsi" w:hAnsiTheme="majorHAnsi" w:cstheme="majorHAnsi"/>
          <w:sz w:val="19"/>
          <w:szCs w:val="19"/>
          <w:lang w:val="en-US"/>
        </w:rPr>
      </w:pPr>
      <w:r w:rsidRPr="00E14A86">
        <w:rPr>
          <w:rFonts w:asciiTheme="majorHAnsi" w:hAnsiTheme="majorHAnsi" w:cstheme="majorHAnsi"/>
          <w:sz w:val="19"/>
          <w:szCs w:val="19"/>
          <w:lang w:val="en-US"/>
        </w:rPr>
        <w:lastRenderedPageBreak/>
        <w:t>As discussed in Note 15</w:t>
      </w:r>
      <w:r>
        <w:rPr>
          <w:rFonts w:asciiTheme="majorHAnsi" w:hAnsiTheme="majorHAnsi" w:cstheme="majorHAnsi"/>
          <w:sz w:val="19"/>
          <w:szCs w:val="19"/>
          <w:lang w:val="en-US"/>
        </w:rPr>
        <w:t>.3</w:t>
      </w:r>
      <w:r w:rsidRPr="00E14A86">
        <w:rPr>
          <w:rFonts w:asciiTheme="majorHAnsi" w:hAnsiTheme="majorHAnsi" w:cstheme="majorHAnsi"/>
          <w:sz w:val="19"/>
          <w:szCs w:val="19"/>
          <w:lang w:val="en-US"/>
        </w:rPr>
        <w:t xml:space="preserve"> to the financial statements,</w:t>
      </w:r>
      <w:r>
        <w:rPr>
          <w:rFonts w:asciiTheme="majorHAnsi" w:hAnsiTheme="majorHAnsi" w:cstheme="majorHAnsi"/>
          <w:sz w:val="19"/>
          <w:szCs w:val="19"/>
          <w:lang w:val="en-US"/>
        </w:rPr>
        <w:t xml:space="preserve"> the consolidated</w:t>
      </w:r>
      <w:r w:rsidR="00A61D5F">
        <w:rPr>
          <w:rFonts w:asciiTheme="majorHAnsi" w:hAnsiTheme="majorHAnsi" w:cstheme="majorHAnsi"/>
          <w:sz w:val="19"/>
          <w:szCs w:val="19"/>
          <w:lang w:val="en-US"/>
        </w:rPr>
        <w:t xml:space="preserve"> financial statement</w:t>
      </w:r>
      <w:r w:rsidR="00F56A24">
        <w:rPr>
          <w:rFonts w:asciiTheme="majorHAnsi" w:hAnsiTheme="majorHAnsi" w:cstheme="majorHAnsi"/>
          <w:sz w:val="19"/>
          <w:szCs w:val="19"/>
          <w:lang w:val="en-US"/>
        </w:rPr>
        <w:t xml:space="preserve">s for the year </w:t>
      </w:r>
      <w:r w:rsidR="00311D0B">
        <w:rPr>
          <w:rFonts w:asciiTheme="majorHAnsi" w:hAnsiTheme="majorHAnsi" w:cstheme="majorHAnsi"/>
          <w:sz w:val="19"/>
          <w:szCs w:val="19"/>
          <w:lang w:val="en-US"/>
        </w:rPr>
        <w:t>ended 31 December 2019 included investment</w:t>
      </w:r>
      <w:r w:rsidR="00156678">
        <w:rPr>
          <w:rFonts w:asciiTheme="majorHAnsi" w:hAnsiTheme="majorHAnsi" w:cstheme="majorHAnsi"/>
          <w:sz w:val="19"/>
          <w:szCs w:val="19"/>
          <w:lang w:val="en-US"/>
        </w:rPr>
        <w:t xml:space="preserve"> in joint venture </w:t>
      </w:r>
      <w:r w:rsidR="00282DC6">
        <w:rPr>
          <w:rFonts w:asciiTheme="majorHAnsi" w:hAnsiTheme="majorHAnsi" w:cstheme="majorHAnsi"/>
          <w:sz w:val="19"/>
          <w:szCs w:val="19"/>
          <w:lang w:val="en-US"/>
        </w:rPr>
        <w:t xml:space="preserve">accounted </w:t>
      </w:r>
      <w:r w:rsidR="00021B6B">
        <w:rPr>
          <w:rFonts w:asciiTheme="majorHAnsi" w:hAnsiTheme="majorHAnsi" w:cstheme="majorHAnsi"/>
          <w:sz w:val="19"/>
          <w:szCs w:val="19"/>
          <w:lang w:val="en-US"/>
        </w:rPr>
        <w:t xml:space="preserve">for </w:t>
      </w:r>
      <w:r w:rsidR="00282DC6">
        <w:rPr>
          <w:rFonts w:asciiTheme="majorHAnsi" w:hAnsiTheme="majorHAnsi" w:cstheme="majorHAnsi"/>
          <w:sz w:val="19"/>
          <w:szCs w:val="19"/>
          <w:lang w:val="en-US"/>
        </w:rPr>
        <w:t xml:space="preserve">by the equity method of Baht </w:t>
      </w:r>
      <w:r w:rsidR="00C42E08">
        <w:rPr>
          <w:rFonts w:asciiTheme="majorHAnsi" w:hAnsiTheme="majorHAnsi" w:cstheme="majorHAnsi"/>
          <w:sz w:val="19"/>
          <w:szCs w:val="19"/>
          <w:lang w:val="en-US"/>
        </w:rPr>
        <w:t xml:space="preserve">179.33 </w:t>
      </w:r>
      <w:r w:rsidR="00C42E08">
        <w:rPr>
          <w:rFonts w:asciiTheme="majorHAnsi" w:hAnsiTheme="majorHAnsi" w:cstheme="minorBidi"/>
          <w:sz w:val="19"/>
          <w:szCs w:val="24"/>
          <w:lang w:val="en-US" w:bidi="th-TH"/>
        </w:rPr>
        <w:t xml:space="preserve">million </w:t>
      </w:r>
      <w:r w:rsidR="00C57FE1">
        <w:rPr>
          <w:rFonts w:asciiTheme="majorHAnsi" w:hAnsiTheme="majorHAnsi" w:cstheme="minorBidi"/>
          <w:sz w:val="19"/>
          <w:szCs w:val="24"/>
          <w:lang w:val="en-US" w:bidi="th-TH"/>
        </w:rPr>
        <w:t xml:space="preserve">in the </w:t>
      </w:r>
      <w:r w:rsidR="006D4FAB">
        <w:rPr>
          <w:rFonts w:asciiTheme="majorHAnsi" w:hAnsiTheme="majorHAnsi" w:cstheme="minorBidi"/>
          <w:sz w:val="19"/>
          <w:szCs w:val="24"/>
          <w:lang w:val="en-US" w:bidi="th-TH"/>
        </w:rPr>
        <w:t xml:space="preserve">consolidated </w:t>
      </w:r>
      <w:r w:rsidR="00C57FE1">
        <w:rPr>
          <w:rFonts w:asciiTheme="majorHAnsi" w:hAnsiTheme="majorHAnsi" w:cstheme="minorBidi"/>
          <w:sz w:val="19"/>
          <w:szCs w:val="24"/>
          <w:lang w:val="en-US" w:bidi="th-TH"/>
        </w:rPr>
        <w:t xml:space="preserve">statements of financial position </w:t>
      </w:r>
      <w:r w:rsidR="00C844DB">
        <w:rPr>
          <w:rFonts w:asciiTheme="majorHAnsi" w:hAnsiTheme="majorHAnsi" w:cstheme="minorBidi"/>
          <w:sz w:val="19"/>
          <w:szCs w:val="24"/>
          <w:lang w:val="en-US" w:bidi="th-TH"/>
        </w:rPr>
        <w:t xml:space="preserve">and included share profit </w:t>
      </w:r>
      <w:r w:rsidR="00762BD5">
        <w:rPr>
          <w:rFonts w:asciiTheme="majorHAnsi" w:hAnsiTheme="majorHAnsi" w:cstheme="minorBidi"/>
          <w:sz w:val="19"/>
          <w:szCs w:val="24"/>
          <w:lang w:val="en-US" w:bidi="th-TH"/>
        </w:rPr>
        <w:t xml:space="preserve">accounted for under the equity method </w:t>
      </w:r>
      <w:r w:rsidR="008E1535">
        <w:rPr>
          <w:rFonts w:asciiTheme="majorHAnsi" w:hAnsiTheme="majorHAnsi" w:cstheme="minorBidi"/>
          <w:sz w:val="19"/>
          <w:szCs w:val="24"/>
          <w:lang w:val="en-US" w:bidi="th-TH"/>
        </w:rPr>
        <w:t xml:space="preserve">of Baht </w:t>
      </w:r>
      <w:r w:rsidR="00D4344A">
        <w:rPr>
          <w:rFonts w:asciiTheme="majorHAnsi" w:hAnsiTheme="majorHAnsi" w:cstheme="minorBidi"/>
          <w:sz w:val="19"/>
          <w:szCs w:val="24"/>
          <w:lang w:val="en-US" w:bidi="th-TH"/>
        </w:rPr>
        <w:t>64.97 million in the</w:t>
      </w:r>
      <w:r w:rsidR="00A16F30">
        <w:rPr>
          <w:rFonts w:asciiTheme="majorHAnsi" w:hAnsiTheme="majorHAnsi" w:cstheme="minorBidi"/>
          <w:sz w:val="19"/>
          <w:szCs w:val="24"/>
          <w:lang w:val="en-US" w:bidi="th-TH"/>
        </w:rPr>
        <w:t xml:space="preserve"> consolidated</w:t>
      </w:r>
      <w:r w:rsidR="00D4344A">
        <w:rPr>
          <w:rFonts w:asciiTheme="majorHAnsi" w:hAnsiTheme="majorHAnsi" w:cstheme="minorBidi"/>
          <w:sz w:val="19"/>
          <w:szCs w:val="24"/>
          <w:lang w:val="en-US" w:bidi="th-TH"/>
        </w:rPr>
        <w:t xml:space="preserve"> statement of profit or loss.</w:t>
      </w:r>
      <w:r w:rsidR="00E72700">
        <w:rPr>
          <w:rFonts w:asciiTheme="majorHAnsi" w:hAnsiTheme="majorHAnsi" w:cstheme="minorBidi"/>
          <w:sz w:val="19"/>
          <w:szCs w:val="24"/>
          <w:lang w:val="en-US" w:bidi="th-TH"/>
        </w:rPr>
        <w:t xml:space="preserve"> Such</w:t>
      </w:r>
      <w:r w:rsidR="00182DC8">
        <w:rPr>
          <w:rFonts w:asciiTheme="majorHAnsi" w:hAnsiTheme="majorHAnsi" w:cstheme="minorBidi"/>
          <w:sz w:val="19"/>
          <w:szCs w:val="24"/>
          <w:lang w:val="en-US" w:bidi="th-TH"/>
        </w:rPr>
        <w:t xml:space="preserve"> financial </w:t>
      </w:r>
      <w:r w:rsidR="008B2E4F">
        <w:rPr>
          <w:rFonts w:asciiTheme="majorHAnsi" w:hAnsiTheme="majorHAnsi" w:cstheme="minorBidi"/>
          <w:sz w:val="19"/>
          <w:szCs w:val="24"/>
          <w:lang w:val="en-US" w:bidi="th-TH"/>
        </w:rPr>
        <w:t>statements</w:t>
      </w:r>
      <w:r w:rsidR="002E3CEF">
        <w:rPr>
          <w:rFonts w:asciiTheme="majorHAnsi" w:hAnsiTheme="majorHAnsi" w:cstheme="minorBidi"/>
          <w:sz w:val="19"/>
          <w:szCs w:val="24"/>
          <w:lang w:val="en-US" w:bidi="th-TH"/>
        </w:rPr>
        <w:t xml:space="preserve"> w</w:t>
      </w:r>
      <w:r w:rsidR="008B2E4F">
        <w:rPr>
          <w:rFonts w:asciiTheme="majorHAnsi" w:hAnsiTheme="majorHAnsi" w:cstheme="minorBidi"/>
          <w:sz w:val="19"/>
          <w:szCs w:val="24"/>
          <w:lang w:val="en-US" w:bidi="th-TH"/>
        </w:rPr>
        <w:t>ere</w:t>
      </w:r>
      <w:r w:rsidR="00182DC8">
        <w:rPr>
          <w:rFonts w:asciiTheme="majorHAnsi" w:hAnsiTheme="majorHAnsi" w:cstheme="minorBidi"/>
          <w:sz w:val="19"/>
          <w:szCs w:val="24"/>
          <w:lang w:val="en-US" w:bidi="th-TH"/>
        </w:rPr>
        <w:t xml:space="preserve"> </w:t>
      </w:r>
      <w:r w:rsidR="006F0FE5">
        <w:rPr>
          <w:rFonts w:asciiTheme="majorHAnsi" w:hAnsiTheme="majorHAnsi" w:cstheme="minorBidi"/>
          <w:sz w:val="19"/>
          <w:szCs w:val="24"/>
          <w:lang w:val="en-US" w:bidi="th-TH"/>
        </w:rPr>
        <w:t>based on the financial information comp</w:t>
      </w:r>
      <w:r w:rsidR="003572BB">
        <w:rPr>
          <w:rFonts w:asciiTheme="majorHAnsi" w:hAnsiTheme="majorHAnsi" w:cstheme="minorBidi"/>
          <w:sz w:val="19"/>
          <w:szCs w:val="24"/>
          <w:lang w:val="en-US" w:bidi="th-TH"/>
        </w:rPr>
        <w:t xml:space="preserve">iled by the management </w:t>
      </w:r>
      <w:r w:rsidR="002319D3">
        <w:rPr>
          <w:rFonts w:asciiTheme="majorHAnsi" w:hAnsiTheme="majorHAnsi" w:cstheme="minorBidi"/>
          <w:sz w:val="19"/>
          <w:szCs w:val="24"/>
          <w:lang w:val="en-US" w:bidi="th-TH"/>
        </w:rPr>
        <w:t xml:space="preserve">of </w:t>
      </w:r>
      <w:r w:rsidR="006D5B1B">
        <w:rPr>
          <w:rFonts w:asciiTheme="majorHAnsi" w:hAnsiTheme="majorHAnsi" w:cstheme="minorBidi"/>
          <w:sz w:val="19"/>
          <w:szCs w:val="24"/>
          <w:lang w:val="en-US" w:bidi="th-TH"/>
        </w:rPr>
        <w:t xml:space="preserve">the </w:t>
      </w:r>
      <w:r w:rsidR="002319D3">
        <w:rPr>
          <w:rFonts w:asciiTheme="majorHAnsi" w:hAnsiTheme="majorHAnsi" w:cstheme="minorBidi"/>
          <w:sz w:val="19"/>
          <w:szCs w:val="24"/>
          <w:lang w:val="en-US" w:bidi="th-TH"/>
        </w:rPr>
        <w:t>joint venture which had not been audited by the</w:t>
      </w:r>
      <w:r w:rsidR="00F65044">
        <w:rPr>
          <w:rFonts w:asciiTheme="majorHAnsi" w:hAnsiTheme="majorHAnsi" w:cstheme="minorBidi"/>
          <w:sz w:val="19"/>
          <w:szCs w:val="24"/>
          <w:lang w:val="en-US" w:bidi="th-TH"/>
        </w:rPr>
        <w:t xml:space="preserve"> auditor </w:t>
      </w:r>
      <w:r w:rsidR="00D811F0">
        <w:rPr>
          <w:rFonts w:asciiTheme="majorHAnsi" w:hAnsiTheme="majorHAnsi" w:cstheme="majorHAnsi"/>
          <w:sz w:val="19"/>
          <w:szCs w:val="19"/>
          <w:lang w:val="en-US"/>
        </w:rPr>
        <w:t xml:space="preserve">since the </w:t>
      </w:r>
      <w:r w:rsidR="000663EC">
        <w:rPr>
          <w:rFonts w:asciiTheme="majorHAnsi" w:hAnsiTheme="majorHAnsi" w:cstheme="majorHAnsi"/>
          <w:sz w:val="19"/>
          <w:szCs w:val="19"/>
          <w:lang w:val="en-US"/>
        </w:rPr>
        <w:t xml:space="preserve">joint venture and its employer </w:t>
      </w:r>
      <w:r w:rsidR="00BE51F5">
        <w:rPr>
          <w:rFonts w:asciiTheme="majorHAnsi" w:hAnsiTheme="majorHAnsi" w:cstheme="majorHAnsi"/>
          <w:sz w:val="19"/>
          <w:szCs w:val="19"/>
          <w:lang w:val="en-US"/>
        </w:rPr>
        <w:t>have</w:t>
      </w:r>
      <w:r w:rsidR="00A71A6D">
        <w:rPr>
          <w:rFonts w:asciiTheme="majorHAnsi" w:hAnsiTheme="majorHAnsi" w:cstheme="majorHAnsi"/>
          <w:sz w:val="19"/>
          <w:szCs w:val="19"/>
          <w:lang w:val="en-US"/>
        </w:rPr>
        <w:t xml:space="preserve"> </w:t>
      </w:r>
      <w:r w:rsidR="00BE51F5">
        <w:rPr>
          <w:rFonts w:asciiTheme="majorHAnsi" w:hAnsiTheme="majorHAnsi" w:cstheme="majorHAnsi"/>
          <w:sz w:val="19"/>
          <w:szCs w:val="19"/>
          <w:lang w:val="en-US"/>
        </w:rPr>
        <w:t xml:space="preserve">disputed </w:t>
      </w:r>
      <w:r w:rsidR="00913012">
        <w:rPr>
          <w:rFonts w:asciiTheme="majorHAnsi" w:hAnsiTheme="majorHAnsi" w:cstheme="majorHAnsi"/>
          <w:sz w:val="19"/>
          <w:szCs w:val="19"/>
          <w:lang w:val="en-US"/>
        </w:rPr>
        <w:t xml:space="preserve">regarding the termination of </w:t>
      </w:r>
      <w:r w:rsidR="00E66EB4">
        <w:rPr>
          <w:rFonts w:asciiTheme="majorHAnsi" w:hAnsiTheme="majorHAnsi" w:cstheme="majorHAnsi"/>
          <w:sz w:val="19"/>
          <w:szCs w:val="19"/>
          <w:lang w:val="en-US"/>
        </w:rPr>
        <w:t>construction contract</w:t>
      </w:r>
      <w:r w:rsidR="004251C8">
        <w:rPr>
          <w:rFonts w:asciiTheme="majorHAnsi" w:hAnsiTheme="majorHAnsi" w:cstheme="majorHAnsi"/>
          <w:sz w:val="19"/>
          <w:szCs w:val="19"/>
          <w:lang w:val="en-US"/>
        </w:rPr>
        <w:t xml:space="preserve"> and are in process</w:t>
      </w:r>
      <w:r w:rsidR="008B2E4F">
        <w:rPr>
          <w:rFonts w:asciiTheme="majorHAnsi" w:hAnsiTheme="majorHAnsi" w:cstheme="majorHAnsi"/>
          <w:sz w:val="19"/>
          <w:szCs w:val="19"/>
          <w:lang w:val="en-US"/>
        </w:rPr>
        <w:t xml:space="preserve"> of</w:t>
      </w:r>
      <w:r w:rsidR="004251C8">
        <w:rPr>
          <w:rFonts w:asciiTheme="majorHAnsi" w:hAnsiTheme="majorHAnsi" w:cstheme="majorHAnsi"/>
          <w:sz w:val="19"/>
          <w:szCs w:val="19"/>
          <w:lang w:val="en-US"/>
        </w:rPr>
        <w:t xml:space="preserve"> negotiation </w:t>
      </w:r>
      <w:r w:rsidR="00727A85">
        <w:rPr>
          <w:rFonts w:asciiTheme="majorHAnsi" w:hAnsiTheme="majorHAnsi" w:cstheme="majorHAnsi"/>
          <w:sz w:val="19"/>
          <w:szCs w:val="19"/>
          <w:lang w:val="en-US"/>
        </w:rPr>
        <w:t>for</w:t>
      </w:r>
      <w:r w:rsidR="00490CEF">
        <w:rPr>
          <w:rFonts w:asciiTheme="majorHAnsi" w:hAnsiTheme="majorHAnsi" w:cstheme="majorHAnsi"/>
          <w:sz w:val="19"/>
          <w:szCs w:val="19"/>
          <w:lang w:val="en-US"/>
        </w:rPr>
        <w:t xml:space="preserve"> the realizable value </w:t>
      </w:r>
      <w:r w:rsidR="008774A1">
        <w:rPr>
          <w:rFonts w:asciiTheme="majorHAnsi" w:hAnsiTheme="majorHAnsi" w:cstheme="majorHAnsi"/>
          <w:sz w:val="19"/>
          <w:szCs w:val="19"/>
          <w:lang w:val="en-US"/>
        </w:rPr>
        <w:t xml:space="preserve">of assets and </w:t>
      </w:r>
      <w:r w:rsidR="001E4F6B">
        <w:rPr>
          <w:rFonts w:asciiTheme="majorHAnsi" w:hAnsiTheme="majorHAnsi" w:cstheme="majorHAnsi"/>
          <w:sz w:val="19"/>
          <w:szCs w:val="19"/>
          <w:lang w:val="en-US"/>
        </w:rPr>
        <w:t xml:space="preserve">current </w:t>
      </w:r>
      <w:r w:rsidR="008774A1">
        <w:rPr>
          <w:rFonts w:asciiTheme="majorHAnsi" w:hAnsiTheme="majorHAnsi" w:cstheme="majorHAnsi"/>
          <w:sz w:val="19"/>
          <w:szCs w:val="19"/>
          <w:lang w:val="en-US"/>
        </w:rPr>
        <w:t>obligation in liabilities and contingent liabilities</w:t>
      </w:r>
      <w:r w:rsidR="00D9263F">
        <w:rPr>
          <w:rFonts w:asciiTheme="majorHAnsi" w:hAnsiTheme="majorHAnsi" w:cstheme="majorHAnsi"/>
          <w:sz w:val="19"/>
          <w:szCs w:val="19"/>
          <w:lang w:val="en-US"/>
        </w:rPr>
        <w:t xml:space="preserve">. The </w:t>
      </w:r>
      <w:r w:rsidR="001130D5">
        <w:rPr>
          <w:rFonts w:asciiTheme="majorHAnsi" w:hAnsiTheme="majorHAnsi" w:cstheme="majorHAnsi"/>
          <w:sz w:val="19"/>
          <w:szCs w:val="19"/>
          <w:lang w:val="en-US"/>
        </w:rPr>
        <w:t xml:space="preserve">Joint </w:t>
      </w:r>
      <w:r w:rsidR="00406CB3">
        <w:rPr>
          <w:rFonts w:asciiTheme="majorHAnsi" w:hAnsiTheme="majorHAnsi" w:cstheme="majorHAnsi"/>
          <w:sz w:val="19"/>
          <w:szCs w:val="19"/>
          <w:lang w:val="en-US"/>
        </w:rPr>
        <w:t>V</w:t>
      </w:r>
      <w:r w:rsidR="001130D5">
        <w:rPr>
          <w:rFonts w:asciiTheme="majorHAnsi" w:hAnsiTheme="majorHAnsi" w:cstheme="majorHAnsi"/>
          <w:sz w:val="19"/>
          <w:szCs w:val="19"/>
          <w:lang w:val="en-US"/>
        </w:rPr>
        <w:t>enture</w:t>
      </w:r>
      <w:r w:rsidR="00326CE0">
        <w:rPr>
          <w:rFonts w:asciiTheme="majorHAnsi" w:hAnsiTheme="majorHAnsi" w:cstheme="majorHAnsi"/>
          <w:sz w:val="19"/>
          <w:szCs w:val="19"/>
          <w:lang w:val="en-US"/>
        </w:rPr>
        <w:t xml:space="preserve">’s </w:t>
      </w:r>
      <w:r w:rsidR="00D9263F">
        <w:rPr>
          <w:rFonts w:asciiTheme="majorHAnsi" w:hAnsiTheme="majorHAnsi" w:cstheme="majorHAnsi"/>
          <w:sz w:val="19"/>
          <w:szCs w:val="19"/>
          <w:lang w:val="en-US"/>
        </w:rPr>
        <w:t>management</w:t>
      </w:r>
      <w:r w:rsidR="00326CE0">
        <w:rPr>
          <w:rFonts w:asciiTheme="majorHAnsi" w:hAnsiTheme="majorHAnsi" w:cstheme="majorHAnsi"/>
          <w:sz w:val="19"/>
          <w:szCs w:val="19"/>
          <w:lang w:val="en-US"/>
        </w:rPr>
        <w:t xml:space="preserve"> is</w:t>
      </w:r>
      <w:r w:rsidR="00D9263F">
        <w:rPr>
          <w:rFonts w:asciiTheme="majorHAnsi" w:hAnsiTheme="majorHAnsi" w:cstheme="majorHAnsi"/>
          <w:sz w:val="19"/>
          <w:szCs w:val="19"/>
          <w:lang w:val="en-US"/>
        </w:rPr>
        <w:t xml:space="preserve"> </w:t>
      </w:r>
      <w:r w:rsidR="00D9263F" w:rsidRPr="00D9263F">
        <w:rPr>
          <w:rFonts w:asciiTheme="majorHAnsi" w:hAnsiTheme="majorHAnsi" w:cstheme="majorHAnsi"/>
          <w:sz w:val="19"/>
          <w:szCs w:val="19"/>
          <w:lang w:val="en-US"/>
        </w:rPr>
        <w:t xml:space="preserve">unable to assess the potential impact (if any) </w:t>
      </w:r>
      <w:r w:rsidR="00B75B72">
        <w:rPr>
          <w:rFonts w:asciiTheme="majorHAnsi" w:hAnsiTheme="majorHAnsi" w:cstheme="majorHAnsi"/>
          <w:sz w:val="19"/>
          <w:szCs w:val="19"/>
          <w:lang w:val="en-US"/>
        </w:rPr>
        <w:t xml:space="preserve">from </w:t>
      </w:r>
      <w:r w:rsidR="00B47B6B">
        <w:rPr>
          <w:rFonts w:asciiTheme="majorHAnsi" w:hAnsiTheme="majorHAnsi" w:cstheme="majorHAnsi"/>
          <w:sz w:val="19"/>
          <w:szCs w:val="19"/>
          <w:lang w:val="en-US"/>
        </w:rPr>
        <w:t>the</w:t>
      </w:r>
      <w:r w:rsidR="00B75B72">
        <w:rPr>
          <w:rFonts w:asciiTheme="majorHAnsi" w:hAnsiTheme="majorHAnsi" w:cstheme="majorHAnsi"/>
          <w:sz w:val="19"/>
          <w:szCs w:val="19"/>
          <w:lang w:val="en-US"/>
        </w:rPr>
        <w:t xml:space="preserve"> </w:t>
      </w:r>
      <w:r w:rsidR="00B47B6B">
        <w:rPr>
          <w:rFonts w:asciiTheme="majorHAnsi" w:hAnsiTheme="majorHAnsi" w:cstheme="majorHAnsi"/>
          <w:sz w:val="19"/>
          <w:szCs w:val="19"/>
          <w:lang w:val="en-US"/>
        </w:rPr>
        <w:t xml:space="preserve">termination </w:t>
      </w:r>
      <w:r w:rsidR="00917297">
        <w:rPr>
          <w:rFonts w:asciiTheme="majorHAnsi" w:hAnsiTheme="majorHAnsi" w:cstheme="majorHAnsi"/>
          <w:sz w:val="19"/>
          <w:szCs w:val="19"/>
          <w:lang w:val="en-US"/>
        </w:rPr>
        <w:t>of</w:t>
      </w:r>
      <w:r w:rsidR="00326CE0">
        <w:rPr>
          <w:rFonts w:asciiTheme="majorHAnsi" w:hAnsiTheme="majorHAnsi" w:cstheme="majorHAnsi"/>
          <w:sz w:val="19"/>
          <w:szCs w:val="19"/>
          <w:lang w:val="en-US"/>
        </w:rPr>
        <w:t xml:space="preserve"> such</w:t>
      </w:r>
      <w:r w:rsidR="00917297">
        <w:rPr>
          <w:rFonts w:asciiTheme="majorHAnsi" w:hAnsiTheme="majorHAnsi" w:cstheme="majorHAnsi"/>
          <w:sz w:val="19"/>
          <w:szCs w:val="19"/>
          <w:lang w:val="en-US"/>
        </w:rPr>
        <w:t xml:space="preserve"> construction contract</w:t>
      </w:r>
      <w:r w:rsidR="00D9263F" w:rsidRPr="00D9263F">
        <w:rPr>
          <w:rFonts w:asciiTheme="majorHAnsi" w:hAnsiTheme="majorHAnsi" w:cstheme="majorHAnsi"/>
          <w:sz w:val="19"/>
          <w:szCs w:val="19"/>
          <w:lang w:val="en-US"/>
        </w:rPr>
        <w:t xml:space="preserve"> which outcome cannot presently be concluded. </w:t>
      </w:r>
    </w:p>
    <w:p w14:paraId="3C10BE79" w14:textId="77777777" w:rsidR="00D9263F" w:rsidRDefault="00D9263F" w:rsidP="00CB2010">
      <w:pPr>
        <w:pStyle w:val="ListParagraph"/>
        <w:spacing w:after="0" w:line="360" w:lineRule="auto"/>
        <w:ind w:left="360"/>
        <w:jc w:val="thaiDistribute"/>
        <w:rPr>
          <w:rFonts w:asciiTheme="majorHAnsi" w:hAnsiTheme="majorHAnsi" w:cstheme="majorHAnsi"/>
          <w:sz w:val="19"/>
          <w:szCs w:val="19"/>
          <w:lang w:val="en-US"/>
        </w:rPr>
      </w:pPr>
    </w:p>
    <w:p w14:paraId="05B43283" w14:textId="261332B0" w:rsidR="00685A5F" w:rsidRPr="0032246D" w:rsidRDefault="00EF1EAF" w:rsidP="00EF1EAF">
      <w:pPr>
        <w:spacing w:after="0"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conducted my audit in accordance with Thai Standards on Auditing. My responsibilities under those standards are further described </w:t>
      </w:r>
      <w:r w:rsidR="00F54DA2">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Auditor’s Responsibilities for the Audit of the Financial Statements section of my report. I am independent of the Group in accordance with the Federation of Accounting Professions’ Code of Ethics for Professional Accountants that is relevant to my audit of the financial statements, and I have fulfilled my other ethical responsibilities in accordance with these requirements. I believe that the audit evidence I have obtained is sufficient and appropriate to provide a basis for my qualified opinion.</w:t>
      </w:r>
    </w:p>
    <w:p w14:paraId="3F033540" w14:textId="77777777" w:rsidR="008E6DAC" w:rsidRPr="009D0C80" w:rsidRDefault="008E6DAC" w:rsidP="009D0C80">
      <w:pPr>
        <w:spacing w:after="0" w:line="360" w:lineRule="auto"/>
        <w:jc w:val="thaiDistribute"/>
        <w:rPr>
          <w:rFonts w:asciiTheme="majorHAnsi" w:hAnsiTheme="majorHAnsi" w:cstheme="majorHAnsi"/>
          <w:sz w:val="19"/>
          <w:szCs w:val="19"/>
          <w:lang w:val="en-US"/>
        </w:rPr>
      </w:pPr>
    </w:p>
    <w:p w14:paraId="7BE1AE86" w14:textId="7B9B0D98" w:rsidR="00EF1EAF" w:rsidRPr="0032246D" w:rsidRDefault="00B67D9B" w:rsidP="00EF1EAF">
      <w:pPr>
        <w:autoSpaceDE w:val="0"/>
        <w:autoSpaceDN w:val="0"/>
        <w:adjustRightInd w:val="0"/>
        <w:spacing w:line="360" w:lineRule="auto"/>
        <w:rPr>
          <w:rFonts w:asciiTheme="majorHAnsi" w:hAnsiTheme="majorHAnsi" w:cstheme="majorHAnsi"/>
          <w:i/>
          <w:iCs/>
          <w:sz w:val="19"/>
          <w:szCs w:val="19"/>
          <w:lang w:val="en-US"/>
        </w:rPr>
      </w:pPr>
      <w:r>
        <w:rPr>
          <w:rFonts w:asciiTheme="majorHAnsi" w:hAnsiTheme="majorHAnsi" w:cstheme="majorHAnsi"/>
          <w:i/>
          <w:iCs/>
          <w:sz w:val="19"/>
          <w:szCs w:val="19"/>
          <w:lang w:val="en-US"/>
        </w:rPr>
        <w:t>E</w:t>
      </w:r>
      <w:r w:rsidR="00EF1EAF" w:rsidRPr="0032246D">
        <w:rPr>
          <w:rFonts w:asciiTheme="majorHAnsi" w:hAnsiTheme="majorHAnsi" w:cstheme="majorHAnsi"/>
          <w:i/>
          <w:iCs/>
          <w:sz w:val="19"/>
          <w:szCs w:val="19"/>
          <w:lang w:val="en-US"/>
        </w:rPr>
        <w:t xml:space="preserve">mphasis of </w:t>
      </w:r>
      <w:r w:rsidR="0031413A">
        <w:rPr>
          <w:rFonts w:asciiTheme="majorHAnsi" w:hAnsiTheme="majorHAnsi" w:cstheme="majorHAnsi"/>
          <w:i/>
          <w:iCs/>
          <w:sz w:val="19"/>
          <w:szCs w:val="19"/>
          <w:lang w:val="en-US"/>
        </w:rPr>
        <w:t>M</w:t>
      </w:r>
      <w:r w:rsidR="00EF1EAF" w:rsidRPr="0032246D">
        <w:rPr>
          <w:rFonts w:asciiTheme="majorHAnsi" w:hAnsiTheme="majorHAnsi" w:cstheme="majorHAnsi"/>
          <w:i/>
          <w:iCs/>
          <w:sz w:val="19"/>
          <w:szCs w:val="19"/>
          <w:lang w:val="en-US"/>
        </w:rPr>
        <w:t>atter</w:t>
      </w:r>
    </w:p>
    <w:p w14:paraId="081EAE25" w14:textId="77777777" w:rsidR="00B67D9B" w:rsidRDefault="00B67D9B" w:rsidP="00881170">
      <w:pPr>
        <w:pStyle w:val="ListParagraph"/>
        <w:spacing w:after="0" w:line="360" w:lineRule="auto"/>
        <w:ind w:left="450"/>
        <w:contextualSpacing w:val="0"/>
        <w:jc w:val="thaiDistribute"/>
        <w:rPr>
          <w:rFonts w:asciiTheme="majorHAnsi" w:hAnsiTheme="majorHAnsi" w:cstheme="majorHAnsi"/>
          <w:sz w:val="19"/>
          <w:szCs w:val="19"/>
          <w:lang w:val="en-US"/>
        </w:rPr>
      </w:pPr>
    </w:p>
    <w:p w14:paraId="25D521D2" w14:textId="37169722" w:rsidR="00260C62" w:rsidRPr="00936211" w:rsidRDefault="00EF1EAF" w:rsidP="00EF1EAF">
      <w:pPr>
        <w:autoSpaceDE w:val="0"/>
        <w:autoSpaceDN w:val="0"/>
        <w:adjustRightInd w:val="0"/>
        <w:spacing w:line="360" w:lineRule="auto"/>
        <w:jc w:val="thaiDistribute"/>
        <w:rPr>
          <w:rFonts w:asciiTheme="majorHAnsi" w:hAnsiTheme="majorHAnsi" w:cstheme="majorHAnsi"/>
          <w:sz w:val="19"/>
          <w:szCs w:val="19"/>
          <w:cs/>
          <w:lang w:val="en-US" w:bidi="th-TH"/>
        </w:rPr>
      </w:pPr>
      <w:r w:rsidRPr="0032246D">
        <w:rPr>
          <w:rFonts w:asciiTheme="majorHAnsi" w:hAnsiTheme="majorHAnsi" w:cstheme="majorHAnsi"/>
          <w:sz w:val="19"/>
          <w:szCs w:val="19"/>
          <w:lang w:val="en-US"/>
        </w:rPr>
        <w:t>I draw attention to the information</w:t>
      </w:r>
      <w:r w:rsidR="009662EB">
        <w:rPr>
          <w:rFonts w:asciiTheme="majorHAnsi" w:hAnsiTheme="majorHAnsi" w:cstheme="majorHAnsi"/>
          <w:sz w:val="19"/>
          <w:szCs w:val="19"/>
          <w:lang w:val="en-US"/>
        </w:rPr>
        <w:t xml:space="preserve"> </w:t>
      </w:r>
      <w:r w:rsidR="00E84095">
        <w:rPr>
          <w:rFonts w:asciiTheme="majorHAnsi" w:hAnsiTheme="majorHAnsi" w:cstheme="majorHAnsi"/>
          <w:sz w:val="19"/>
          <w:szCs w:val="19"/>
          <w:lang w:val="en-US"/>
        </w:rPr>
        <w:t>discussed</w:t>
      </w:r>
      <w:r w:rsidR="00EF32EF">
        <w:rPr>
          <w:rFonts w:asciiTheme="majorHAnsi" w:hAnsiTheme="majorHAnsi" w:cstheme="majorHAnsi"/>
          <w:sz w:val="19"/>
          <w:szCs w:val="19"/>
          <w:lang w:val="en-US"/>
        </w:rPr>
        <w:t xml:space="preserve"> in detail in Note</w:t>
      </w:r>
      <w:r w:rsidR="00260C62">
        <w:rPr>
          <w:rFonts w:asciiTheme="majorHAnsi" w:hAnsiTheme="majorHAnsi" w:cstheme="majorHAnsi"/>
          <w:sz w:val="19"/>
          <w:szCs w:val="19"/>
          <w:lang w:val="en-US"/>
        </w:rPr>
        <w:t xml:space="preserve"> 4</w:t>
      </w:r>
      <w:r w:rsidR="00B01313">
        <w:rPr>
          <w:rFonts w:asciiTheme="majorHAnsi" w:hAnsiTheme="majorHAnsi" w:cstheme="majorHAnsi"/>
          <w:sz w:val="19"/>
          <w:szCs w:val="19"/>
          <w:lang w:val="en-US"/>
        </w:rPr>
        <w:t>7</w:t>
      </w:r>
      <w:r w:rsidR="003A665F">
        <w:rPr>
          <w:rFonts w:asciiTheme="majorHAnsi" w:hAnsiTheme="majorHAnsi" w:cstheme="majorHAnsi"/>
          <w:sz w:val="19"/>
          <w:szCs w:val="19"/>
          <w:lang w:val="en-US"/>
        </w:rPr>
        <w:t xml:space="preserve"> to the financial statements</w:t>
      </w:r>
      <w:r w:rsidR="00260C62">
        <w:rPr>
          <w:rFonts w:asciiTheme="majorHAnsi" w:hAnsiTheme="majorHAnsi" w:cstheme="majorHAnsi"/>
          <w:sz w:val="19"/>
          <w:szCs w:val="19"/>
          <w:lang w:val="en-US"/>
        </w:rPr>
        <w:t xml:space="preserve">, </w:t>
      </w:r>
      <w:r w:rsidR="0037681A">
        <w:rPr>
          <w:rFonts w:asciiTheme="majorHAnsi" w:hAnsiTheme="majorHAnsi" w:cstheme="majorHAnsi"/>
          <w:sz w:val="19"/>
          <w:szCs w:val="19"/>
          <w:lang w:val="en-US"/>
        </w:rPr>
        <w:t>tha</w:t>
      </w:r>
      <w:r w:rsidR="005E4772">
        <w:rPr>
          <w:rFonts w:asciiTheme="majorHAnsi" w:hAnsiTheme="majorHAnsi" w:cstheme="majorHAnsi"/>
          <w:sz w:val="19"/>
          <w:szCs w:val="19"/>
          <w:lang w:val="en-US"/>
        </w:rPr>
        <w:t>t</w:t>
      </w:r>
      <w:r w:rsidR="00260C62">
        <w:rPr>
          <w:rFonts w:asciiTheme="majorHAnsi" w:hAnsiTheme="majorHAnsi" w:cstheme="majorHAnsi"/>
          <w:sz w:val="19"/>
          <w:szCs w:val="19"/>
          <w:lang w:val="en-US"/>
        </w:rPr>
        <w:t xml:space="preserve"> </w:t>
      </w:r>
      <w:r w:rsidR="00CC1B0B">
        <w:rPr>
          <w:rFonts w:asciiTheme="majorHAnsi" w:hAnsiTheme="majorHAnsi" w:cstheme="majorHAnsi"/>
          <w:sz w:val="19"/>
          <w:szCs w:val="19"/>
          <w:lang w:val="en-US"/>
        </w:rPr>
        <w:t xml:space="preserve">the Company </w:t>
      </w:r>
      <w:r w:rsidR="0037681A">
        <w:rPr>
          <w:rFonts w:asciiTheme="majorHAnsi" w:hAnsiTheme="majorHAnsi" w:cstheme="majorHAnsi"/>
          <w:sz w:val="19"/>
          <w:szCs w:val="19"/>
          <w:lang w:val="en-US"/>
        </w:rPr>
        <w:t>received</w:t>
      </w:r>
      <w:r w:rsidR="00BE2B1E">
        <w:rPr>
          <w:rFonts w:asciiTheme="majorHAnsi" w:hAnsiTheme="majorHAnsi" w:cstheme="majorHAnsi"/>
          <w:sz w:val="19"/>
          <w:szCs w:val="19"/>
          <w:lang w:val="en-US"/>
        </w:rPr>
        <w:t xml:space="preserve"> a</w:t>
      </w:r>
      <w:r w:rsidR="005129C3">
        <w:rPr>
          <w:rFonts w:asciiTheme="majorHAnsi" w:hAnsiTheme="majorHAnsi" w:cstheme="majorHAnsi"/>
          <w:sz w:val="19"/>
          <w:szCs w:val="19"/>
          <w:lang w:val="en-US"/>
        </w:rPr>
        <w:t xml:space="preserve"> notice</w:t>
      </w:r>
      <w:r w:rsidR="000C4F7E">
        <w:rPr>
          <w:rFonts w:asciiTheme="majorHAnsi" w:hAnsiTheme="majorHAnsi" w:cstheme="majorHAnsi"/>
          <w:sz w:val="19"/>
          <w:szCs w:val="19"/>
          <w:lang w:val="en-US"/>
        </w:rPr>
        <w:t xml:space="preserve"> </w:t>
      </w:r>
      <w:r w:rsidR="00C22E89" w:rsidRPr="00936211">
        <w:rPr>
          <w:rFonts w:asciiTheme="majorHAnsi" w:hAnsiTheme="majorHAnsi" w:cstheme="majorHAnsi"/>
          <w:sz w:val="19"/>
          <w:szCs w:val="19"/>
          <w:lang w:val="en-US"/>
        </w:rPr>
        <w:t>from a State Enterprise</w:t>
      </w:r>
      <w:r w:rsidR="0043780A">
        <w:rPr>
          <w:rFonts w:asciiTheme="majorHAnsi" w:hAnsiTheme="majorHAnsi" w:cstheme="majorHAnsi"/>
          <w:sz w:val="19"/>
          <w:szCs w:val="19"/>
          <w:lang w:val="en-US"/>
        </w:rPr>
        <w:t xml:space="preserve">, the </w:t>
      </w:r>
      <w:r w:rsidR="00122E6E">
        <w:rPr>
          <w:rFonts w:asciiTheme="majorHAnsi" w:hAnsiTheme="majorHAnsi" w:cstheme="majorHAnsi"/>
          <w:sz w:val="19"/>
          <w:szCs w:val="19"/>
          <w:lang w:val="en-US"/>
        </w:rPr>
        <w:t>employer</w:t>
      </w:r>
      <w:r w:rsidR="0043780A">
        <w:rPr>
          <w:rFonts w:asciiTheme="majorHAnsi" w:hAnsiTheme="majorHAnsi" w:cstheme="majorHAnsi"/>
          <w:sz w:val="19"/>
          <w:szCs w:val="19"/>
          <w:lang w:val="en-US"/>
        </w:rPr>
        <w:t xml:space="preserve"> of</w:t>
      </w:r>
      <w:r w:rsidR="00593919">
        <w:rPr>
          <w:rFonts w:asciiTheme="majorHAnsi" w:hAnsiTheme="majorHAnsi" w:cstheme="majorHAnsi"/>
          <w:sz w:val="19"/>
          <w:szCs w:val="19"/>
          <w:lang w:val="en-US"/>
        </w:rPr>
        <w:t xml:space="preserve"> </w:t>
      </w:r>
      <w:r w:rsidR="00826D8E">
        <w:rPr>
          <w:rFonts w:asciiTheme="majorHAnsi" w:hAnsiTheme="majorHAnsi" w:cstheme="majorHAnsi"/>
          <w:sz w:val="19"/>
          <w:szCs w:val="19"/>
          <w:lang w:val="en-US"/>
        </w:rPr>
        <w:t>a</w:t>
      </w:r>
      <w:r w:rsidR="00486C2D">
        <w:rPr>
          <w:rFonts w:asciiTheme="majorHAnsi" w:hAnsiTheme="majorHAnsi" w:cstheme="majorHAnsi"/>
          <w:sz w:val="19"/>
          <w:szCs w:val="19"/>
          <w:lang w:val="en-US"/>
        </w:rPr>
        <w:t xml:space="preserve"> </w:t>
      </w:r>
      <w:r w:rsidR="00C22E89">
        <w:rPr>
          <w:rFonts w:asciiTheme="majorHAnsi" w:hAnsiTheme="majorHAnsi" w:cstheme="majorHAnsi"/>
          <w:sz w:val="19"/>
          <w:szCs w:val="19"/>
          <w:lang w:val="en-US"/>
        </w:rPr>
        <w:t xml:space="preserve">construction </w:t>
      </w:r>
      <w:r w:rsidR="00486C2D">
        <w:rPr>
          <w:rFonts w:asciiTheme="majorHAnsi" w:hAnsiTheme="majorHAnsi" w:cstheme="majorHAnsi"/>
          <w:sz w:val="19"/>
          <w:szCs w:val="19"/>
          <w:lang w:val="en-US"/>
        </w:rPr>
        <w:t>project</w:t>
      </w:r>
      <w:r w:rsidR="00FC28EB">
        <w:rPr>
          <w:rFonts w:asciiTheme="majorHAnsi" w:hAnsiTheme="majorHAnsi" w:cstheme="majorHAnsi"/>
          <w:sz w:val="19"/>
          <w:szCs w:val="19"/>
          <w:lang w:val="en-US"/>
        </w:rPr>
        <w:t xml:space="preserve">, </w:t>
      </w:r>
      <w:r w:rsidR="00B107FE">
        <w:rPr>
          <w:rFonts w:asciiTheme="majorHAnsi" w:hAnsiTheme="majorHAnsi" w:cstheme="majorHAnsi"/>
          <w:sz w:val="19"/>
          <w:szCs w:val="19"/>
          <w:lang w:val="en-US"/>
        </w:rPr>
        <w:t xml:space="preserve">in January </w:t>
      </w:r>
      <w:r w:rsidR="00B107FE" w:rsidRPr="003301C6">
        <w:rPr>
          <w:rFonts w:asciiTheme="majorHAnsi" w:hAnsiTheme="majorHAnsi" w:cstheme="majorHAnsi"/>
          <w:sz w:val="19"/>
          <w:szCs w:val="19"/>
          <w:lang w:val="en-US"/>
        </w:rPr>
        <w:t xml:space="preserve">2020 </w:t>
      </w:r>
      <w:r w:rsidR="00FC28EB" w:rsidRPr="003301C6">
        <w:rPr>
          <w:rFonts w:asciiTheme="majorHAnsi" w:hAnsiTheme="majorHAnsi" w:cstheme="majorHAnsi"/>
          <w:sz w:val="19"/>
          <w:szCs w:val="19"/>
          <w:lang w:val="en-US"/>
        </w:rPr>
        <w:t>claiming for</w:t>
      </w:r>
      <w:r w:rsidR="00FC28EB">
        <w:rPr>
          <w:rFonts w:asciiTheme="majorHAnsi" w:hAnsiTheme="majorHAnsi" w:cstheme="majorHAnsi"/>
          <w:sz w:val="19"/>
          <w:szCs w:val="19"/>
          <w:lang w:val="en-US"/>
        </w:rPr>
        <w:t xml:space="preserve"> penalty charges for </w:t>
      </w:r>
      <w:r w:rsidR="000E3D58">
        <w:rPr>
          <w:rFonts w:asciiTheme="majorHAnsi" w:hAnsiTheme="majorHAnsi" w:cstheme="majorHAnsi"/>
          <w:sz w:val="19"/>
          <w:szCs w:val="19"/>
          <w:lang w:val="en-US"/>
        </w:rPr>
        <w:t xml:space="preserve">the </w:t>
      </w:r>
      <w:r w:rsidR="000F0317">
        <w:rPr>
          <w:rFonts w:asciiTheme="majorHAnsi" w:hAnsiTheme="majorHAnsi" w:cstheme="majorHAnsi"/>
          <w:sz w:val="19"/>
          <w:szCs w:val="19"/>
          <w:lang w:val="en-US"/>
        </w:rPr>
        <w:t>delay of construction work</w:t>
      </w:r>
      <w:r w:rsidR="00356071">
        <w:rPr>
          <w:rFonts w:asciiTheme="majorHAnsi" w:hAnsiTheme="majorHAnsi" w:cstheme="majorHAnsi"/>
          <w:sz w:val="19"/>
          <w:szCs w:val="19"/>
          <w:lang w:val="en-US"/>
        </w:rPr>
        <w:t xml:space="preserve"> from the key completion date</w:t>
      </w:r>
      <w:r w:rsidR="009C012A">
        <w:rPr>
          <w:rFonts w:asciiTheme="majorHAnsi" w:hAnsiTheme="majorHAnsi" w:cstheme="majorHAnsi"/>
          <w:sz w:val="19"/>
          <w:szCs w:val="19"/>
          <w:lang w:val="en-US"/>
        </w:rPr>
        <w:t xml:space="preserve"> </w:t>
      </w:r>
      <w:r w:rsidR="0045557F">
        <w:rPr>
          <w:rFonts w:asciiTheme="majorHAnsi" w:hAnsiTheme="majorHAnsi" w:cstheme="majorHAnsi"/>
          <w:sz w:val="19"/>
          <w:szCs w:val="19"/>
          <w:lang w:val="en-US"/>
        </w:rPr>
        <w:t>and the</w:t>
      </w:r>
      <w:r w:rsidR="00FC4453">
        <w:rPr>
          <w:rFonts w:asciiTheme="majorHAnsi" w:hAnsiTheme="majorHAnsi" w:cstheme="majorHAnsi"/>
          <w:sz w:val="19"/>
          <w:szCs w:val="19"/>
          <w:lang w:val="en-US"/>
        </w:rPr>
        <w:t xml:space="preserve"> </w:t>
      </w:r>
      <w:r w:rsidR="000031CD">
        <w:rPr>
          <w:rFonts w:asciiTheme="majorHAnsi" w:hAnsiTheme="majorHAnsi" w:cstheme="majorHAnsi"/>
          <w:sz w:val="19"/>
          <w:szCs w:val="19"/>
          <w:lang w:val="en-US"/>
        </w:rPr>
        <w:t xml:space="preserve">end date of </w:t>
      </w:r>
      <w:r w:rsidR="00FC4453">
        <w:rPr>
          <w:rFonts w:asciiTheme="majorHAnsi" w:hAnsiTheme="majorHAnsi" w:cstheme="majorHAnsi"/>
          <w:sz w:val="19"/>
          <w:szCs w:val="19"/>
          <w:lang w:val="en-US"/>
        </w:rPr>
        <w:t xml:space="preserve">the </w:t>
      </w:r>
      <w:r w:rsidR="00BA08CD">
        <w:rPr>
          <w:rFonts w:asciiTheme="majorHAnsi" w:hAnsiTheme="majorHAnsi" w:cstheme="majorHAnsi"/>
          <w:sz w:val="19"/>
          <w:szCs w:val="19"/>
          <w:lang w:val="en-US"/>
        </w:rPr>
        <w:t xml:space="preserve">construction </w:t>
      </w:r>
      <w:r w:rsidR="00936211">
        <w:rPr>
          <w:rFonts w:asciiTheme="majorHAnsi" w:hAnsiTheme="majorHAnsi" w:cstheme="majorHAnsi"/>
          <w:sz w:val="19"/>
          <w:szCs w:val="19"/>
          <w:lang w:val="en-US"/>
        </w:rPr>
        <w:t xml:space="preserve">contract. </w:t>
      </w:r>
      <w:r w:rsidR="00E7319E">
        <w:rPr>
          <w:rFonts w:asciiTheme="majorHAnsi" w:hAnsiTheme="majorHAnsi" w:cstheme="majorHAnsi"/>
          <w:sz w:val="19"/>
          <w:szCs w:val="19"/>
          <w:lang w:val="en-US"/>
        </w:rPr>
        <w:t xml:space="preserve">However, </w:t>
      </w:r>
      <w:r w:rsidR="00664A30">
        <w:rPr>
          <w:rFonts w:asciiTheme="majorHAnsi" w:hAnsiTheme="majorHAnsi" w:cstheme="majorHAnsi"/>
          <w:sz w:val="19"/>
          <w:szCs w:val="19"/>
          <w:lang w:val="en-US"/>
        </w:rPr>
        <w:t>t</w:t>
      </w:r>
      <w:r w:rsidR="000031CD">
        <w:rPr>
          <w:rFonts w:asciiTheme="majorHAnsi" w:hAnsiTheme="majorHAnsi" w:cstheme="majorHAnsi"/>
          <w:sz w:val="19"/>
          <w:szCs w:val="19"/>
          <w:lang w:val="en-US"/>
        </w:rPr>
        <w:t xml:space="preserve">he Company </w:t>
      </w:r>
      <w:r w:rsidR="004E7191">
        <w:rPr>
          <w:rFonts w:asciiTheme="majorHAnsi" w:hAnsiTheme="majorHAnsi" w:cstheme="majorHAnsi"/>
          <w:sz w:val="19"/>
          <w:szCs w:val="19"/>
          <w:lang w:val="en-US"/>
        </w:rPr>
        <w:t>opposed to the claim</w:t>
      </w:r>
      <w:r w:rsidR="00244C4C">
        <w:rPr>
          <w:rFonts w:asciiTheme="majorHAnsi" w:hAnsiTheme="majorHAnsi" w:cstheme="majorHAnsi"/>
          <w:sz w:val="19"/>
          <w:szCs w:val="19"/>
          <w:lang w:val="en-US"/>
        </w:rPr>
        <w:t xml:space="preserve">s by </w:t>
      </w:r>
      <w:r w:rsidR="009479E1">
        <w:rPr>
          <w:rFonts w:asciiTheme="majorHAnsi" w:hAnsiTheme="majorHAnsi" w:cstheme="majorHAnsi"/>
          <w:sz w:val="19"/>
          <w:szCs w:val="19"/>
          <w:lang w:val="en-US"/>
        </w:rPr>
        <w:t>submitt</w:t>
      </w:r>
      <w:r w:rsidR="00244C4C">
        <w:rPr>
          <w:rFonts w:asciiTheme="majorHAnsi" w:hAnsiTheme="majorHAnsi" w:cstheme="majorHAnsi"/>
          <w:sz w:val="19"/>
          <w:szCs w:val="19"/>
          <w:lang w:val="en-US"/>
        </w:rPr>
        <w:t>ing</w:t>
      </w:r>
      <w:r w:rsidR="00B61A7F">
        <w:rPr>
          <w:rFonts w:asciiTheme="majorHAnsi" w:hAnsiTheme="majorHAnsi" w:cstheme="majorHAnsi"/>
          <w:sz w:val="19"/>
          <w:szCs w:val="19"/>
          <w:lang w:val="en-US"/>
        </w:rPr>
        <w:t xml:space="preserve"> letters </w:t>
      </w:r>
      <w:r w:rsidR="009C012A">
        <w:rPr>
          <w:rFonts w:asciiTheme="majorHAnsi" w:hAnsiTheme="majorHAnsi" w:cstheme="majorHAnsi"/>
          <w:sz w:val="19"/>
          <w:szCs w:val="19"/>
          <w:lang w:val="en-US"/>
        </w:rPr>
        <w:t>declar</w:t>
      </w:r>
      <w:r w:rsidR="006666B6">
        <w:rPr>
          <w:rFonts w:asciiTheme="majorHAnsi" w:hAnsiTheme="majorHAnsi" w:cstheme="majorHAnsi"/>
          <w:sz w:val="19"/>
          <w:szCs w:val="19"/>
          <w:lang w:val="en-US"/>
        </w:rPr>
        <w:t>ing</w:t>
      </w:r>
      <w:r w:rsidR="009C012A">
        <w:rPr>
          <w:rFonts w:asciiTheme="majorHAnsi" w:hAnsiTheme="majorHAnsi" w:cstheme="majorHAnsi"/>
          <w:sz w:val="19"/>
          <w:szCs w:val="19"/>
          <w:lang w:val="en-US"/>
        </w:rPr>
        <w:t xml:space="preserve"> the cause</w:t>
      </w:r>
      <w:r w:rsidR="006666B6">
        <w:rPr>
          <w:rFonts w:asciiTheme="majorHAnsi" w:hAnsiTheme="majorHAnsi" w:cstheme="majorHAnsi"/>
          <w:sz w:val="19"/>
          <w:szCs w:val="19"/>
          <w:lang w:val="en-US"/>
        </w:rPr>
        <w:t>s</w:t>
      </w:r>
      <w:r w:rsidR="009C012A">
        <w:rPr>
          <w:rFonts w:asciiTheme="majorHAnsi" w:hAnsiTheme="majorHAnsi" w:cstheme="majorHAnsi"/>
          <w:sz w:val="19"/>
          <w:szCs w:val="19"/>
          <w:lang w:val="en-US"/>
        </w:rPr>
        <w:t xml:space="preserve"> of </w:t>
      </w:r>
      <w:r w:rsidR="006666B6">
        <w:rPr>
          <w:rFonts w:asciiTheme="majorHAnsi" w:hAnsiTheme="majorHAnsi" w:cstheme="majorHAnsi"/>
          <w:sz w:val="19"/>
          <w:szCs w:val="19"/>
          <w:lang w:val="en-US"/>
        </w:rPr>
        <w:t xml:space="preserve">the delays that need the Company to </w:t>
      </w:r>
      <w:r w:rsidR="00570EF1">
        <w:rPr>
          <w:rFonts w:asciiTheme="majorHAnsi" w:hAnsiTheme="majorHAnsi" w:cstheme="majorHAnsi"/>
          <w:sz w:val="19"/>
          <w:szCs w:val="19"/>
          <w:lang w:val="en-US"/>
        </w:rPr>
        <w:t xml:space="preserve">request for the extension </w:t>
      </w:r>
      <w:r w:rsidR="00AF79F7">
        <w:rPr>
          <w:rFonts w:asciiTheme="majorHAnsi" w:hAnsiTheme="majorHAnsi" w:cstheme="majorHAnsi"/>
          <w:sz w:val="19"/>
          <w:szCs w:val="19"/>
          <w:lang w:val="en-US"/>
        </w:rPr>
        <w:t xml:space="preserve">of the completion </w:t>
      </w:r>
      <w:r w:rsidR="00D726F9">
        <w:rPr>
          <w:rFonts w:asciiTheme="majorHAnsi" w:hAnsiTheme="majorHAnsi" w:cstheme="majorHAnsi"/>
          <w:sz w:val="19"/>
          <w:szCs w:val="19"/>
          <w:lang w:val="en-US"/>
        </w:rPr>
        <w:t>date</w:t>
      </w:r>
      <w:r w:rsidR="000A4D93">
        <w:rPr>
          <w:rFonts w:asciiTheme="majorHAnsi" w:hAnsiTheme="majorHAnsi" w:cstheme="majorHAnsi"/>
          <w:sz w:val="19"/>
          <w:szCs w:val="19"/>
          <w:lang w:val="en-US"/>
        </w:rPr>
        <w:t>s as</w:t>
      </w:r>
      <w:r w:rsidR="00D726F9">
        <w:rPr>
          <w:rFonts w:asciiTheme="majorHAnsi" w:hAnsiTheme="majorHAnsi" w:cstheme="majorHAnsi"/>
          <w:sz w:val="19"/>
          <w:szCs w:val="19"/>
          <w:lang w:val="en-US"/>
        </w:rPr>
        <w:t xml:space="preserve"> </w:t>
      </w:r>
      <w:r w:rsidR="00B83749">
        <w:rPr>
          <w:rFonts w:asciiTheme="majorHAnsi" w:hAnsiTheme="majorHAnsi" w:cstheme="minorBidi"/>
          <w:sz w:val="19"/>
          <w:szCs w:val="24"/>
          <w:lang w:val="en-US" w:bidi="th-TH"/>
        </w:rPr>
        <w:t>initial</w:t>
      </w:r>
      <w:r w:rsidR="00D726F9">
        <w:rPr>
          <w:rFonts w:asciiTheme="majorHAnsi" w:hAnsiTheme="majorHAnsi" w:cstheme="majorHAnsi"/>
          <w:sz w:val="19"/>
          <w:szCs w:val="19"/>
          <w:lang w:val="en-US"/>
        </w:rPr>
        <w:t xml:space="preserve"> </w:t>
      </w:r>
      <w:r w:rsidR="009934FE">
        <w:rPr>
          <w:rFonts w:asciiTheme="majorHAnsi" w:hAnsiTheme="majorHAnsi" w:cstheme="majorHAnsi"/>
          <w:sz w:val="19"/>
          <w:szCs w:val="19"/>
          <w:lang w:val="en-US"/>
        </w:rPr>
        <w:t xml:space="preserve">determined </w:t>
      </w:r>
      <w:r w:rsidR="00CC55A1">
        <w:rPr>
          <w:rFonts w:asciiTheme="majorHAnsi" w:hAnsiTheme="majorHAnsi" w:cstheme="majorHAnsi"/>
          <w:sz w:val="19"/>
          <w:szCs w:val="19"/>
          <w:lang w:val="en-US"/>
        </w:rPr>
        <w:t xml:space="preserve">in the contract </w:t>
      </w:r>
      <w:r w:rsidR="00051173">
        <w:rPr>
          <w:rFonts w:asciiTheme="majorHAnsi" w:hAnsiTheme="majorHAnsi" w:cstheme="majorHAnsi"/>
          <w:sz w:val="19"/>
          <w:szCs w:val="19"/>
          <w:lang w:val="en-US"/>
        </w:rPr>
        <w:t xml:space="preserve">with </w:t>
      </w:r>
      <w:r w:rsidR="00707E29">
        <w:rPr>
          <w:rFonts w:asciiTheme="majorHAnsi" w:hAnsiTheme="majorHAnsi" w:cstheme="majorHAnsi"/>
          <w:sz w:val="19"/>
          <w:szCs w:val="19"/>
          <w:lang w:val="en-US"/>
        </w:rPr>
        <w:t xml:space="preserve">the </w:t>
      </w:r>
      <w:r w:rsidR="00122E6E">
        <w:rPr>
          <w:rFonts w:asciiTheme="majorHAnsi" w:hAnsiTheme="majorHAnsi" w:cstheme="majorHAnsi"/>
          <w:sz w:val="19"/>
          <w:szCs w:val="19"/>
          <w:lang w:val="en-US"/>
        </w:rPr>
        <w:t>employer</w:t>
      </w:r>
      <w:r w:rsidR="004007E6">
        <w:rPr>
          <w:rFonts w:asciiTheme="majorHAnsi" w:hAnsiTheme="majorHAnsi" w:cstheme="majorHAnsi"/>
          <w:sz w:val="19"/>
          <w:szCs w:val="19"/>
          <w:lang w:val="en-US"/>
        </w:rPr>
        <w:t>.</w:t>
      </w:r>
      <w:r w:rsidR="008F0029">
        <w:rPr>
          <w:rFonts w:asciiTheme="majorHAnsi" w:hAnsiTheme="majorHAnsi" w:cstheme="majorHAnsi"/>
          <w:sz w:val="19"/>
          <w:szCs w:val="19"/>
          <w:lang w:val="en-US"/>
        </w:rPr>
        <w:t xml:space="preserve"> </w:t>
      </w:r>
      <w:r w:rsidR="004007E6">
        <w:rPr>
          <w:rFonts w:asciiTheme="majorHAnsi" w:hAnsiTheme="majorHAnsi" w:cstheme="majorHAnsi"/>
          <w:sz w:val="19"/>
          <w:szCs w:val="19"/>
          <w:lang w:val="en-US"/>
        </w:rPr>
        <w:t xml:space="preserve">Such </w:t>
      </w:r>
      <w:r w:rsidR="00717F12">
        <w:rPr>
          <w:rFonts w:asciiTheme="majorHAnsi" w:hAnsiTheme="majorHAnsi" w:cstheme="majorHAnsi"/>
          <w:sz w:val="19"/>
          <w:szCs w:val="19"/>
          <w:lang w:val="en-US"/>
        </w:rPr>
        <w:t>declaration</w:t>
      </w:r>
      <w:r w:rsidR="006A3D23">
        <w:rPr>
          <w:rFonts w:asciiTheme="majorHAnsi" w:hAnsiTheme="majorHAnsi" w:cstheme="majorHAnsi"/>
          <w:sz w:val="19"/>
          <w:szCs w:val="19"/>
          <w:lang w:val="en-US"/>
        </w:rPr>
        <w:t>s</w:t>
      </w:r>
      <w:r w:rsidR="00717F12">
        <w:rPr>
          <w:rFonts w:asciiTheme="majorHAnsi" w:hAnsiTheme="majorHAnsi" w:cstheme="majorHAnsi"/>
          <w:sz w:val="19"/>
          <w:szCs w:val="19"/>
          <w:lang w:val="en-US"/>
        </w:rPr>
        <w:t xml:space="preserve"> </w:t>
      </w:r>
      <w:r w:rsidR="00CB09DD">
        <w:rPr>
          <w:rFonts w:asciiTheme="majorHAnsi" w:hAnsiTheme="majorHAnsi" w:cstheme="majorHAnsi"/>
          <w:sz w:val="19"/>
          <w:szCs w:val="19"/>
          <w:lang w:val="en-US"/>
        </w:rPr>
        <w:t>are</w:t>
      </w:r>
      <w:r w:rsidR="00C3009B">
        <w:rPr>
          <w:rFonts w:asciiTheme="majorHAnsi" w:hAnsiTheme="majorHAnsi" w:cstheme="majorHAnsi"/>
          <w:sz w:val="19"/>
          <w:szCs w:val="19"/>
          <w:lang w:val="en-US"/>
        </w:rPr>
        <w:t xml:space="preserve"> </w:t>
      </w:r>
      <w:r w:rsidR="00C8544D">
        <w:rPr>
          <w:rFonts w:asciiTheme="majorHAnsi" w:hAnsiTheme="majorHAnsi" w:cstheme="majorHAnsi"/>
          <w:sz w:val="19"/>
          <w:szCs w:val="19"/>
          <w:lang w:val="en-US"/>
        </w:rPr>
        <w:t xml:space="preserve">concerned with many cases </w:t>
      </w:r>
      <w:r w:rsidR="00B1686B">
        <w:rPr>
          <w:rFonts w:asciiTheme="majorHAnsi" w:hAnsiTheme="majorHAnsi" w:cstheme="majorHAnsi"/>
          <w:sz w:val="19"/>
          <w:szCs w:val="19"/>
          <w:lang w:val="en-US"/>
        </w:rPr>
        <w:t>and events</w:t>
      </w:r>
      <w:r w:rsidR="00CB09DD">
        <w:rPr>
          <w:rFonts w:asciiTheme="majorHAnsi" w:hAnsiTheme="majorHAnsi" w:cstheme="majorHAnsi"/>
          <w:sz w:val="19"/>
          <w:szCs w:val="19"/>
          <w:lang w:val="en-US"/>
        </w:rPr>
        <w:t xml:space="preserve"> which impact the </w:t>
      </w:r>
      <w:r w:rsidR="00D05D21">
        <w:rPr>
          <w:rFonts w:asciiTheme="majorHAnsi" w:hAnsiTheme="majorHAnsi" w:cstheme="majorHAnsi"/>
          <w:sz w:val="19"/>
          <w:szCs w:val="19"/>
          <w:lang w:val="en-US"/>
        </w:rPr>
        <w:t>delay</w:t>
      </w:r>
      <w:r w:rsidR="00E37C10">
        <w:rPr>
          <w:rFonts w:asciiTheme="majorHAnsi" w:hAnsiTheme="majorHAnsi" w:cstheme="majorHAnsi"/>
          <w:sz w:val="19"/>
          <w:szCs w:val="19"/>
          <w:lang w:val="en-US"/>
        </w:rPr>
        <w:t xml:space="preserve"> of</w:t>
      </w:r>
      <w:r w:rsidR="00D05D21">
        <w:rPr>
          <w:rFonts w:asciiTheme="majorHAnsi" w:hAnsiTheme="majorHAnsi" w:cstheme="majorHAnsi"/>
          <w:sz w:val="19"/>
          <w:szCs w:val="19"/>
          <w:lang w:val="en-US"/>
        </w:rPr>
        <w:t xml:space="preserve"> </w:t>
      </w:r>
      <w:r w:rsidR="00C3009B">
        <w:rPr>
          <w:rFonts w:asciiTheme="majorHAnsi" w:hAnsiTheme="majorHAnsi" w:cstheme="majorHAnsi"/>
          <w:sz w:val="19"/>
          <w:szCs w:val="19"/>
          <w:lang w:val="en-US"/>
        </w:rPr>
        <w:t>construction</w:t>
      </w:r>
      <w:r w:rsidR="00E37C10">
        <w:rPr>
          <w:rFonts w:asciiTheme="majorHAnsi" w:hAnsiTheme="majorHAnsi" w:cstheme="majorHAnsi"/>
          <w:sz w:val="19"/>
          <w:szCs w:val="19"/>
          <w:lang w:val="en-US"/>
        </w:rPr>
        <w:t xml:space="preserve"> work</w:t>
      </w:r>
      <w:r w:rsidR="009F5A15">
        <w:rPr>
          <w:rFonts w:asciiTheme="majorHAnsi" w:hAnsiTheme="majorHAnsi" w:cstheme="majorHAnsi"/>
          <w:sz w:val="19"/>
          <w:szCs w:val="19"/>
          <w:lang w:val="en-US"/>
        </w:rPr>
        <w:t>.</w:t>
      </w:r>
      <w:r w:rsidR="00B93A7F">
        <w:rPr>
          <w:rFonts w:asciiTheme="majorHAnsi" w:hAnsiTheme="majorHAnsi" w:cstheme="majorHAnsi"/>
          <w:sz w:val="19"/>
          <w:szCs w:val="19"/>
          <w:lang w:val="en-US"/>
        </w:rPr>
        <w:t xml:space="preserve"> </w:t>
      </w:r>
      <w:r w:rsidR="009F5A15">
        <w:rPr>
          <w:rFonts w:asciiTheme="majorHAnsi" w:hAnsiTheme="majorHAnsi" w:cstheme="majorHAnsi"/>
          <w:sz w:val="19"/>
          <w:szCs w:val="19"/>
          <w:lang w:val="en-US"/>
        </w:rPr>
        <w:t>T</w:t>
      </w:r>
      <w:r w:rsidR="006A478A">
        <w:rPr>
          <w:rFonts w:asciiTheme="majorHAnsi" w:hAnsiTheme="majorHAnsi" w:cstheme="majorHAnsi"/>
          <w:sz w:val="19"/>
          <w:szCs w:val="19"/>
          <w:lang w:val="en-US"/>
        </w:rPr>
        <w:t>he Company</w:t>
      </w:r>
      <w:r w:rsidR="009D5EA5">
        <w:rPr>
          <w:rFonts w:asciiTheme="majorHAnsi" w:hAnsiTheme="majorHAnsi" w:cstheme="majorHAnsi"/>
          <w:sz w:val="19"/>
          <w:szCs w:val="19"/>
          <w:lang w:val="en-US"/>
        </w:rPr>
        <w:t xml:space="preserve"> has</w:t>
      </w:r>
      <w:r w:rsidR="006A478A">
        <w:rPr>
          <w:rFonts w:asciiTheme="majorHAnsi" w:hAnsiTheme="majorHAnsi" w:cstheme="majorHAnsi"/>
          <w:sz w:val="19"/>
          <w:szCs w:val="19"/>
          <w:lang w:val="en-US"/>
        </w:rPr>
        <w:t xml:space="preserve"> </w:t>
      </w:r>
      <w:r w:rsidR="008D0B5E">
        <w:rPr>
          <w:rFonts w:asciiTheme="majorHAnsi" w:hAnsiTheme="majorHAnsi" w:cstheme="majorHAnsi"/>
          <w:sz w:val="19"/>
          <w:szCs w:val="19"/>
          <w:lang w:val="en-US"/>
        </w:rPr>
        <w:t xml:space="preserve">obtained </w:t>
      </w:r>
      <w:r w:rsidR="004D2047">
        <w:rPr>
          <w:rFonts w:asciiTheme="majorHAnsi" w:hAnsiTheme="majorHAnsi" w:cstheme="majorHAnsi"/>
          <w:sz w:val="19"/>
          <w:szCs w:val="19"/>
          <w:lang w:val="en-US"/>
        </w:rPr>
        <w:t xml:space="preserve">the </w:t>
      </w:r>
      <w:r w:rsidR="00E66937">
        <w:rPr>
          <w:rFonts w:asciiTheme="majorHAnsi" w:hAnsiTheme="majorHAnsi" w:cstheme="majorHAnsi"/>
          <w:sz w:val="19"/>
          <w:szCs w:val="19"/>
          <w:lang w:val="en-US"/>
        </w:rPr>
        <w:t>consent</w:t>
      </w:r>
      <w:r w:rsidR="00DB2B7C">
        <w:rPr>
          <w:rFonts w:asciiTheme="majorHAnsi" w:hAnsiTheme="majorHAnsi" w:cstheme="majorHAnsi"/>
          <w:sz w:val="19"/>
          <w:szCs w:val="19"/>
          <w:lang w:val="en-US"/>
        </w:rPr>
        <w:t xml:space="preserve"> from the project consultant of </w:t>
      </w:r>
      <w:r w:rsidR="0037002E">
        <w:rPr>
          <w:rFonts w:asciiTheme="majorHAnsi" w:hAnsiTheme="majorHAnsi" w:cstheme="majorHAnsi"/>
          <w:sz w:val="19"/>
          <w:szCs w:val="19"/>
          <w:lang w:val="en-US"/>
        </w:rPr>
        <w:t xml:space="preserve">the </w:t>
      </w:r>
      <w:r w:rsidR="00122E6E">
        <w:rPr>
          <w:rFonts w:asciiTheme="majorHAnsi" w:hAnsiTheme="majorHAnsi" w:cstheme="majorHAnsi"/>
          <w:sz w:val="19"/>
          <w:szCs w:val="19"/>
          <w:lang w:val="en-US"/>
        </w:rPr>
        <w:t>employer</w:t>
      </w:r>
      <w:r w:rsidR="000C5477">
        <w:rPr>
          <w:rFonts w:asciiTheme="majorHAnsi" w:hAnsiTheme="majorHAnsi" w:cstheme="majorHAnsi"/>
          <w:sz w:val="19"/>
          <w:szCs w:val="19"/>
          <w:lang w:val="en-US"/>
        </w:rPr>
        <w:t xml:space="preserve"> </w:t>
      </w:r>
      <w:r w:rsidR="00976D20">
        <w:rPr>
          <w:rFonts w:asciiTheme="majorHAnsi" w:hAnsiTheme="majorHAnsi" w:cstheme="majorHAnsi"/>
          <w:sz w:val="19"/>
          <w:szCs w:val="19"/>
          <w:lang w:val="en-US"/>
        </w:rPr>
        <w:t>agree</w:t>
      </w:r>
      <w:r w:rsidR="000C5477">
        <w:rPr>
          <w:rFonts w:asciiTheme="majorHAnsi" w:hAnsiTheme="majorHAnsi" w:cstheme="majorHAnsi"/>
          <w:sz w:val="19"/>
          <w:szCs w:val="19"/>
          <w:lang w:val="en-US"/>
        </w:rPr>
        <w:t>ing</w:t>
      </w:r>
      <w:r w:rsidR="00976D20">
        <w:rPr>
          <w:rFonts w:asciiTheme="majorHAnsi" w:hAnsiTheme="majorHAnsi" w:cstheme="majorHAnsi"/>
          <w:sz w:val="19"/>
          <w:szCs w:val="19"/>
          <w:lang w:val="en-US"/>
        </w:rPr>
        <w:t xml:space="preserve"> </w:t>
      </w:r>
      <w:r w:rsidR="0017515E">
        <w:rPr>
          <w:rFonts w:asciiTheme="majorHAnsi" w:hAnsiTheme="majorHAnsi" w:cstheme="majorHAnsi"/>
          <w:sz w:val="19"/>
          <w:szCs w:val="19"/>
          <w:lang w:val="en-US"/>
        </w:rPr>
        <w:t xml:space="preserve">the extension of </w:t>
      </w:r>
      <w:r w:rsidR="00240182">
        <w:rPr>
          <w:rFonts w:asciiTheme="majorHAnsi" w:hAnsiTheme="majorHAnsi" w:cstheme="majorHAnsi"/>
          <w:sz w:val="19"/>
          <w:szCs w:val="19"/>
          <w:lang w:val="en-US"/>
        </w:rPr>
        <w:t>some key dates</w:t>
      </w:r>
      <w:r w:rsidR="006F2ABA">
        <w:rPr>
          <w:rFonts w:asciiTheme="majorHAnsi" w:hAnsiTheme="majorHAnsi" w:cstheme="majorHAnsi"/>
          <w:sz w:val="19"/>
          <w:szCs w:val="19"/>
          <w:lang w:val="en-US"/>
        </w:rPr>
        <w:t xml:space="preserve"> </w:t>
      </w:r>
      <w:r w:rsidR="00BA135C">
        <w:rPr>
          <w:rFonts w:asciiTheme="majorHAnsi" w:hAnsiTheme="majorHAnsi" w:cstheme="majorHAnsi"/>
          <w:sz w:val="19"/>
          <w:szCs w:val="19"/>
          <w:lang w:val="en-US"/>
        </w:rPr>
        <w:t xml:space="preserve">and the end date </w:t>
      </w:r>
      <w:r w:rsidR="00EC70A0">
        <w:rPr>
          <w:rFonts w:asciiTheme="majorHAnsi" w:hAnsiTheme="majorHAnsi" w:cstheme="majorHAnsi"/>
          <w:sz w:val="19"/>
          <w:szCs w:val="19"/>
          <w:lang w:val="en-US"/>
        </w:rPr>
        <w:t>affecting by</w:t>
      </w:r>
      <w:r w:rsidR="006F2ABA">
        <w:rPr>
          <w:rFonts w:asciiTheme="majorHAnsi" w:hAnsiTheme="majorHAnsi" w:cstheme="majorHAnsi"/>
          <w:sz w:val="19"/>
          <w:szCs w:val="19"/>
          <w:lang w:val="en-US"/>
        </w:rPr>
        <w:t xml:space="preserve"> some</w:t>
      </w:r>
      <w:r w:rsidR="00EC70A0">
        <w:rPr>
          <w:rFonts w:asciiTheme="majorHAnsi" w:hAnsiTheme="majorHAnsi" w:cstheme="majorHAnsi"/>
          <w:sz w:val="19"/>
          <w:szCs w:val="19"/>
          <w:lang w:val="en-US"/>
        </w:rPr>
        <w:t xml:space="preserve"> issues</w:t>
      </w:r>
      <w:r w:rsidR="0081698A">
        <w:rPr>
          <w:rFonts w:asciiTheme="majorHAnsi" w:hAnsiTheme="majorHAnsi" w:cstheme="majorHAnsi"/>
          <w:sz w:val="19"/>
          <w:szCs w:val="19"/>
          <w:lang w:val="en-US"/>
        </w:rPr>
        <w:t>. However,</w:t>
      </w:r>
      <w:r w:rsidR="00425859">
        <w:rPr>
          <w:rFonts w:asciiTheme="majorHAnsi" w:hAnsiTheme="majorHAnsi" w:cstheme="majorHAnsi"/>
          <w:sz w:val="19"/>
          <w:szCs w:val="19"/>
          <w:lang w:val="en-US"/>
        </w:rPr>
        <w:t xml:space="preserve"> there are still</w:t>
      </w:r>
      <w:r w:rsidR="00122643">
        <w:rPr>
          <w:rFonts w:asciiTheme="majorHAnsi" w:hAnsiTheme="majorHAnsi" w:cstheme="majorHAnsi"/>
          <w:sz w:val="19"/>
          <w:szCs w:val="19"/>
          <w:lang w:val="en-US"/>
        </w:rPr>
        <w:t xml:space="preserve"> </w:t>
      </w:r>
      <w:r w:rsidR="001A3760">
        <w:rPr>
          <w:rFonts w:asciiTheme="majorHAnsi" w:hAnsiTheme="majorHAnsi" w:cstheme="majorHAnsi"/>
          <w:sz w:val="19"/>
          <w:szCs w:val="19"/>
          <w:lang w:val="en-US"/>
        </w:rPr>
        <w:t xml:space="preserve">some </w:t>
      </w:r>
      <w:r w:rsidR="006F2ABA">
        <w:rPr>
          <w:rFonts w:asciiTheme="majorHAnsi" w:hAnsiTheme="majorHAnsi" w:cstheme="majorHAnsi"/>
          <w:sz w:val="19"/>
          <w:szCs w:val="19"/>
          <w:lang w:val="en-US"/>
        </w:rPr>
        <w:t>pending</w:t>
      </w:r>
      <w:r w:rsidR="00B366BE">
        <w:rPr>
          <w:rFonts w:asciiTheme="majorHAnsi" w:hAnsiTheme="majorHAnsi" w:cstheme="majorHAnsi"/>
          <w:sz w:val="19"/>
          <w:szCs w:val="19"/>
          <w:lang w:val="en-US"/>
        </w:rPr>
        <w:t xml:space="preserve"> cases and </w:t>
      </w:r>
      <w:r w:rsidR="000C5477">
        <w:rPr>
          <w:rFonts w:asciiTheme="majorHAnsi" w:hAnsiTheme="majorHAnsi" w:cstheme="majorHAnsi"/>
          <w:sz w:val="19"/>
          <w:szCs w:val="19"/>
          <w:lang w:val="en-US"/>
        </w:rPr>
        <w:t xml:space="preserve">events </w:t>
      </w:r>
      <w:r w:rsidR="00DB67E5">
        <w:rPr>
          <w:rFonts w:asciiTheme="majorHAnsi" w:hAnsiTheme="majorHAnsi" w:cstheme="majorHAnsi"/>
          <w:sz w:val="19"/>
          <w:szCs w:val="19"/>
          <w:lang w:val="en-US"/>
        </w:rPr>
        <w:t>which</w:t>
      </w:r>
      <w:r w:rsidR="00871C3A">
        <w:rPr>
          <w:rFonts w:asciiTheme="majorHAnsi" w:hAnsiTheme="majorHAnsi" w:cstheme="majorHAnsi"/>
          <w:sz w:val="19"/>
          <w:szCs w:val="19"/>
          <w:lang w:val="en-US"/>
        </w:rPr>
        <w:t xml:space="preserve"> have not been</w:t>
      </w:r>
      <w:r w:rsidR="00DB67E5">
        <w:rPr>
          <w:rFonts w:asciiTheme="majorHAnsi" w:hAnsiTheme="majorHAnsi" w:cstheme="majorHAnsi"/>
          <w:sz w:val="19"/>
          <w:szCs w:val="19"/>
          <w:lang w:val="en-US"/>
        </w:rPr>
        <w:t xml:space="preserve"> concluded. I </w:t>
      </w:r>
      <w:r w:rsidR="00EF569B">
        <w:rPr>
          <w:rFonts w:asciiTheme="majorHAnsi" w:hAnsiTheme="majorHAnsi" w:cstheme="majorHAnsi"/>
          <w:sz w:val="19"/>
          <w:szCs w:val="19"/>
          <w:lang w:val="en-US"/>
        </w:rPr>
        <w:t>do</w:t>
      </w:r>
      <w:r w:rsidR="00DB67E5">
        <w:rPr>
          <w:rFonts w:asciiTheme="majorHAnsi" w:hAnsiTheme="majorHAnsi" w:cstheme="majorHAnsi"/>
          <w:sz w:val="19"/>
          <w:szCs w:val="19"/>
          <w:lang w:val="en-US"/>
        </w:rPr>
        <w:t xml:space="preserve"> not </w:t>
      </w:r>
      <w:r w:rsidR="001F193F">
        <w:rPr>
          <w:rFonts w:asciiTheme="majorHAnsi" w:hAnsiTheme="majorHAnsi" w:cstheme="majorHAnsi"/>
          <w:sz w:val="19"/>
          <w:szCs w:val="19"/>
          <w:lang w:val="en-US"/>
        </w:rPr>
        <w:t>qualif</w:t>
      </w:r>
      <w:r w:rsidR="00DE5392">
        <w:rPr>
          <w:rFonts w:asciiTheme="majorHAnsi" w:hAnsiTheme="majorHAnsi" w:cstheme="majorHAnsi"/>
          <w:sz w:val="19"/>
          <w:szCs w:val="19"/>
          <w:lang w:val="en-US"/>
        </w:rPr>
        <w:t>y</w:t>
      </w:r>
      <w:r w:rsidR="001F193F">
        <w:rPr>
          <w:rFonts w:asciiTheme="majorHAnsi" w:hAnsiTheme="majorHAnsi" w:cstheme="majorHAnsi"/>
          <w:sz w:val="19"/>
          <w:szCs w:val="19"/>
          <w:lang w:val="en-US"/>
        </w:rPr>
        <w:t xml:space="preserve"> </w:t>
      </w:r>
      <w:r w:rsidR="002F7B4B">
        <w:rPr>
          <w:rFonts w:asciiTheme="majorHAnsi" w:hAnsiTheme="majorHAnsi" w:cstheme="majorHAnsi"/>
          <w:sz w:val="19"/>
          <w:szCs w:val="19"/>
          <w:lang w:val="en-US"/>
        </w:rPr>
        <w:t xml:space="preserve">my reporting </w:t>
      </w:r>
      <w:r w:rsidR="001F193F">
        <w:rPr>
          <w:rFonts w:asciiTheme="majorHAnsi" w:hAnsiTheme="majorHAnsi" w:cstheme="majorHAnsi"/>
          <w:sz w:val="19"/>
          <w:szCs w:val="19"/>
          <w:lang w:val="en-US"/>
        </w:rPr>
        <w:t xml:space="preserve">opinion regarding this </w:t>
      </w:r>
      <w:r w:rsidR="006249FD">
        <w:rPr>
          <w:rFonts w:asciiTheme="majorHAnsi" w:hAnsiTheme="majorHAnsi" w:cstheme="majorHAnsi"/>
          <w:sz w:val="19"/>
          <w:szCs w:val="19"/>
          <w:lang w:val="en-US"/>
        </w:rPr>
        <w:t xml:space="preserve">matter. </w:t>
      </w:r>
    </w:p>
    <w:p w14:paraId="3A1441C8" w14:textId="77777777" w:rsidR="00260C62" w:rsidRDefault="00260C62" w:rsidP="00EF1EAF">
      <w:pPr>
        <w:autoSpaceDE w:val="0"/>
        <w:autoSpaceDN w:val="0"/>
        <w:adjustRightInd w:val="0"/>
        <w:spacing w:line="360" w:lineRule="auto"/>
        <w:jc w:val="thaiDistribute"/>
        <w:rPr>
          <w:rFonts w:asciiTheme="majorHAnsi" w:hAnsiTheme="majorHAnsi" w:cstheme="majorHAnsi"/>
          <w:sz w:val="19"/>
          <w:szCs w:val="19"/>
          <w:lang w:val="en-US"/>
        </w:rPr>
      </w:pPr>
    </w:p>
    <w:p w14:paraId="50E9D662" w14:textId="77777777"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62C300EA" w14:textId="77777777"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1CE79BED" w14:textId="1DC11ED0"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14C7C6B1" w14:textId="4F1E1F75" w:rsidR="002F6C6B" w:rsidRDefault="002F6C6B" w:rsidP="00B67D9B">
      <w:pPr>
        <w:autoSpaceDE w:val="0"/>
        <w:autoSpaceDN w:val="0"/>
        <w:adjustRightInd w:val="0"/>
        <w:spacing w:line="360" w:lineRule="auto"/>
        <w:rPr>
          <w:rFonts w:asciiTheme="majorHAnsi" w:hAnsiTheme="majorHAnsi" w:cstheme="majorHAnsi"/>
          <w:i/>
          <w:iCs/>
          <w:sz w:val="19"/>
          <w:szCs w:val="19"/>
          <w:lang w:val="en-US"/>
        </w:rPr>
      </w:pPr>
    </w:p>
    <w:p w14:paraId="51A9BD52" w14:textId="77777777" w:rsidR="002F6C6B" w:rsidRDefault="002F6C6B" w:rsidP="00B67D9B">
      <w:pPr>
        <w:autoSpaceDE w:val="0"/>
        <w:autoSpaceDN w:val="0"/>
        <w:adjustRightInd w:val="0"/>
        <w:spacing w:line="360" w:lineRule="auto"/>
        <w:rPr>
          <w:rFonts w:asciiTheme="majorHAnsi" w:hAnsiTheme="majorHAnsi" w:cstheme="majorHAnsi"/>
          <w:i/>
          <w:iCs/>
          <w:sz w:val="19"/>
          <w:szCs w:val="19"/>
          <w:lang w:val="en-US"/>
        </w:rPr>
      </w:pPr>
    </w:p>
    <w:p w14:paraId="79887684" w14:textId="77777777"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77DA6EA3" w14:textId="22814471" w:rsidR="00B67D9B" w:rsidRDefault="00EF1EAF" w:rsidP="00B67D9B">
      <w:pPr>
        <w:autoSpaceDE w:val="0"/>
        <w:autoSpaceDN w:val="0"/>
        <w:adjustRightInd w:val="0"/>
        <w:spacing w:line="360" w:lineRule="auto"/>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Key Audit Matters</w:t>
      </w:r>
    </w:p>
    <w:p w14:paraId="483BB644" w14:textId="77777777" w:rsidR="00B67D9B" w:rsidRPr="00A62F85" w:rsidRDefault="00B67D9B" w:rsidP="00881170">
      <w:pPr>
        <w:pStyle w:val="ListParagraph"/>
        <w:spacing w:after="0" w:line="360" w:lineRule="auto"/>
        <w:ind w:left="450"/>
        <w:contextualSpacing w:val="0"/>
        <w:jc w:val="thaiDistribute"/>
        <w:rPr>
          <w:rFonts w:asciiTheme="majorHAnsi" w:hAnsiTheme="majorHAnsi" w:cstheme="majorHAnsi"/>
          <w:b/>
          <w:bCs/>
          <w:sz w:val="12"/>
          <w:szCs w:val="12"/>
          <w:lang w:val="en-US"/>
        </w:rPr>
      </w:pPr>
    </w:p>
    <w:p w14:paraId="053099D5" w14:textId="0BDB121F" w:rsidR="00EF1EAF" w:rsidRDefault="00EF1EAF" w:rsidP="00160053">
      <w:pPr>
        <w:autoSpaceDE w:val="0"/>
        <w:autoSpaceDN w:val="0"/>
        <w:adjustRightInd w:val="0"/>
        <w:spacing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Key audit matters are those matters that, in my professional judgment, </w:t>
      </w:r>
      <w:r w:rsidR="00EF4E2C">
        <w:rPr>
          <w:rFonts w:asciiTheme="majorHAnsi" w:hAnsiTheme="majorHAnsi" w:cstheme="majorHAnsi"/>
          <w:sz w:val="19"/>
          <w:szCs w:val="19"/>
          <w:lang w:val="en-US"/>
        </w:rPr>
        <w:t>a</w:t>
      </w:r>
      <w:r w:rsidRPr="0032246D">
        <w:rPr>
          <w:rFonts w:asciiTheme="majorHAnsi" w:hAnsiTheme="majorHAnsi" w:cstheme="majorHAnsi"/>
          <w:sz w:val="19"/>
          <w:szCs w:val="19"/>
          <w:lang w:val="en-US"/>
        </w:rPr>
        <w:t>re of most significance in my audit of the</w:t>
      </w:r>
      <w:r w:rsidR="00595842">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595842">
        <w:rPr>
          <w:rFonts w:asciiTheme="majorHAnsi" w:hAnsiTheme="majorHAnsi" w:cstheme="majorHAnsi"/>
          <w:sz w:val="19"/>
          <w:szCs w:val="19"/>
          <w:lang w:val="en-US"/>
        </w:rPr>
        <w:t xml:space="preserve">onsolidated and </w:t>
      </w:r>
      <w:r w:rsidR="00504C38">
        <w:rPr>
          <w:rFonts w:asciiTheme="majorHAnsi" w:hAnsiTheme="majorHAnsi" w:cstheme="majorHAnsi"/>
          <w:sz w:val="19"/>
          <w:szCs w:val="19"/>
          <w:lang w:val="en-US"/>
        </w:rPr>
        <w:t>s</w:t>
      </w:r>
      <w:r w:rsidR="00595842">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of the current </w:t>
      </w:r>
      <w:r w:rsidR="00160053">
        <w:rPr>
          <w:rFonts w:asciiTheme="majorHAnsi" w:hAnsiTheme="majorHAnsi" w:cstheme="majorHAnsi"/>
          <w:sz w:val="19"/>
          <w:szCs w:val="19"/>
          <w:lang w:val="en-US"/>
        </w:rPr>
        <w:t>period</w:t>
      </w:r>
      <w:r w:rsidRPr="0032246D">
        <w:rPr>
          <w:rFonts w:asciiTheme="majorHAnsi" w:hAnsiTheme="majorHAnsi" w:cstheme="majorHAnsi"/>
          <w:sz w:val="19"/>
          <w:szCs w:val="19"/>
          <w:lang w:val="en-US"/>
        </w:rPr>
        <w:t>. These matters were addressed in the context of my audit of the</w:t>
      </w:r>
      <w:r w:rsidR="00042DCB">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042DCB">
        <w:rPr>
          <w:rFonts w:asciiTheme="majorHAnsi" w:hAnsiTheme="majorHAnsi" w:cstheme="majorHAnsi"/>
          <w:sz w:val="19"/>
          <w:szCs w:val="19"/>
          <w:lang w:val="en-US"/>
        </w:rPr>
        <w:t xml:space="preserve">onsolidated and </w:t>
      </w:r>
      <w:r w:rsidR="00504C38">
        <w:rPr>
          <w:rFonts w:asciiTheme="majorHAnsi" w:hAnsiTheme="majorHAnsi" w:cstheme="majorHAnsi"/>
          <w:sz w:val="19"/>
          <w:szCs w:val="19"/>
          <w:lang w:val="en-US"/>
        </w:rPr>
        <w:t>s</w:t>
      </w:r>
      <w:r w:rsidR="00042DCB">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as a whole, and in forming my opinion thereon, and I do not provide a separate opinion on these matters. In addition to the matters described in the Basis for Qualified Opinion section</w:t>
      </w:r>
      <w:r w:rsidR="00160053">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 xml:space="preserve"> I have determined the matters described below to be the key audit matters to be communicated in my report. </w:t>
      </w:r>
    </w:p>
    <w:p w14:paraId="6E52EC2D" w14:textId="77777777" w:rsidR="00F915EB" w:rsidRPr="007F1266" w:rsidRDefault="00F915EB" w:rsidP="00160053">
      <w:pPr>
        <w:autoSpaceDE w:val="0"/>
        <w:autoSpaceDN w:val="0"/>
        <w:adjustRightInd w:val="0"/>
        <w:spacing w:line="360" w:lineRule="auto"/>
        <w:jc w:val="thaiDistribute"/>
        <w:rPr>
          <w:rFonts w:asciiTheme="majorHAnsi" w:hAnsiTheme="majorHAnsi" w:cstheme="majorHAnsi"/>
          <w:sz w:val="10"/>
          <w:szCs w:val="10"/>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253"/>
      </w:tblGrid>
      <w:tr w:rsidR="00EF1EAF" w:rsidRPr="0032246D" w14:paraId="5AA5A653" w14:textId="77777777" w:rsidTr="005902DA">
        <w:trPr>
          <w:tblHeader/>
        </w:trPr>
        <w:tc>
          <w:tcPr>
            <w:tcW w:w="4106" w:type="dxa"/>
            <w:tcBorders>
              <w:bottom w:val="single" w:sz="4" w:space="0" w:color="auto"/>
            </w:tcBorders>
            <w:shd w:val="clear" w:color="auto" w:fill="auto"/>
          </w:tcPr>
          <w:p w14:paraId="3794CBF8" w14:textId="77777777" w:rsidR="00EF1EAF" w:rsidRPr="0032246D" w:rsidRDefault="00EF1EAF" w:rsidP="005902DA">
            <w:pPr>
              <w:tabs>
                <w:tab w:val="left" w:pos="0"/>
              </w:tabs>
              <w:spacing w:line="360" w:lineRule="auto"/>
              <w:jc w:val="thaiDistribute"/>
              <w:rPr>
                <w:rFonts w:asciiTheme="majorHAnsi" w:hAnsiTheme="majorHAnsi" w:cstheme="majorHAnsi"/>
                <w:b/>
                <w:bCs/>
                <w:szCs w:val="18"/>
                <w:lang w:val="en-US"/>
              </w:rPr>
            </w:pPr>
            <w:r w:rsidRPr="0032246D">
              <w:rPr>
                <w:rFonts w:asciiTheme="majorHAnsi" w:hAnsiTheme="majorHAnsi" w:cstheme="majorHAnsi"/>
                <w:b/>
                <w:bCs/>
                <w:szCs w:val="18"/>
                <w:lang w:val="en-US"/>
              </w:rPr>
              <w:t>Key audit matters</w:t>
            </w:r>
          </w:p>
        </w:tc>
        <w:tc>
          <w:tcPr>
            <w:tcW w:w="4253" w:type="dxa"/>
            <w:tcBorders>
              <w:bottom w:val="single" w:sz="4" w:space="0" w:color="auto"/>
            </w:tcBorders>
            <w:shd w:val="clear" w:color="auto" w:fill="auto"/>
          </w:tcPr>
          <w:p w14:paraId="6261BD3D" w14:textId="3078BF3C" w:rsidR="00EF1EAF" w:rsidRPr="0032246D" w:rsidRDefault="00235B44" w:rsidP="005902DA">
            <w:pPr>
              <w:tabs>
                <w:tab w:val="left" w:pos="0"/>
              </w:tabs>
              <w:spacing w:line="360" w:lineRule="auto"/>
              <w:jc w:val="thaiDistribute"/>
              <w:rPr>
                <w:rFonts w:asciiTheme="majorHAnsi" w:hAnsiTheme="majorHAnsi" w:cstheme="majorHAnsi"/>
                <w:b/>
                <w:bCs/>
                <w:szCs w:val="18"/>
                <w:lang w:val="en-US"/>
              </w:rPr>
            </w:pPr>
            <w:r>
              <w:rPr>
                <w:rFonts w:asciiTheme="majorHAnsi" w:hAnsiTheme="majorHAnsi" w:cstheme="majorHAnsi"/>
                <w:b/>
                <w:bCs/>
                <w:szCs w:val="18"/>
                <w:lang w:val="en-US"/>
              </w:rPr>
              <w:t>How the matter was addressed in the audit</w:t>
            </w:r>
          </w:p>
        </w:tc>
      </w:tr>
      <w:tr w:rsidR="00EF1EAF" w:rsidRPr="0032246D" w14:paraId="666B6331" w14:textId="77777777" w:rsidTr="005902DA">
        <w:tc>
          <w:tcPr>
            <w:tcW w:w="4106" w:type="dxa"/>
            <w:tcBorders>
              <w:bottom w:val="single" w:sz="4" w:space="0" w:color="auto"/>
            </w:tcBorders>
            <w:shd w:val="clear" w:color="auto" w:fill="auto"/>
          </w:tcPr>
          <w:p w14:paraId="1FEA9DD7"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i/>
                <w:iCs/>
                <w:szCs w:val="18"/>
                <w:lang w:val="en-US"/>
              </w:rPr>
            </w:pPr>
          </w:p>
          <w:p w14:paraId="06B5F2DD" w14:textId="77777777" w:rsidR="00EF1EAF" w:rsidRPr="007568DA" w:rsidRDefault="007568DA" w:rsidP="007568DA">
            <w:pPr>
              <w:autoSpaceDE w:val="0"/>
              <w:autoSpaceDN w:val="0"/>
              <w:adjustRightInd w:val="0"/>
              <w:spacing w:line="360" w:lineRule="auto"/>
              <w:jc w:val="both"/>
              <w:rPr>
                <w:rFonts w:asciiTheme="majorHAnsi" w:hAnsiTheme="majorHAnsi" w:cstheme="majorHAnsi"/>
                <w:b/>
                <w:bCs/>
                <w:spacing w:val="-2"/>
                <w:szCs w:val="18"/>
                <w:lang w:val="en-US"/>
              </w:rPr>
            </w:pPr>
            <w:r w:rsidRPr="007568DA">
              <w:rPr>
                <w:rFonts w:asciiTheme="majorHAnsi" w:hAnsiTheme="majorHAnsi" w:cstheme="majorHAnsi"/>
                <w:b/>
                <w:bCs/>
                <w:spacing w:val="-2"/>
                <w:szCs w:val="18"/>
                <w:lang w:val="en-US"/>
              </w:rPr>
              <w:t>Revenue recognition for construction contract</w:t>
            </w:r>
          </w:p>
          <w:p w14:paraId="57C24B08" w14:textId="77777777" w:rsidR="00881170" w:rsidRDefault="00881170" w:rsidP="00881170">
            <w:pPr>
              <w:pStyle w:val="ListParagraph"/>
              <w:spacing w:after="0" w:line="360" w:lineRule="auto"/>
              <w:ind w:left="450"/>
              <w:contextualSpacing w:val="0"/>
              <w:jc w:val="thaiDistribute"/>
              <w:rPr>
                <w:rFonts w:asciiTheme="majorHAnsi" w:hAnsiTheme="majorHAnsi" w:cstheme="majorHAnsi"/>
                <w:spacing w:val="-2"/>
                <w:szCs w:val="18"/>
                <w:lang w:val="en-US"/>
              </w:rPr>
            </w:pPr>
          </w:p>
          <w:p w14:paraId="3367DB75" w14:textId="73484448" w:rsidR="00CF6359" w:rsidRDefault="00EF1EAF" w:rsidP="00B0402C">
            <w:pPr>
              <w:autoSpaceDE w:val="0"/>
              <w:autoSpaceDN w:val="0"/>
              <w:adjustRightInd w:val="0"/>
              <w:spacing w:line="360" w:lineRule="auto"/>
              <w:jc w:val="thaiDistribute"/>
              <w:rPr>
                <w:rFonts w:asciiTheme="majorHAnsi" w:hAnsiTheme="majorHAnsi" w:cstheme="majorHAnsi"/>
                <w:spacing w:val="-2"/>
                <w:szCs w:val="18"/>
                <w:lang w:val="en-US"/>
              </w:rPr>
            </w:pPr>
            <w:r w:rsidRPr="007568DA">
              <w:rPr>
                <w:rFonts w:asciiTheme="majorHAnsi" w:hAnsiTheme="majorHAnsi" w:cstheme="majorHAnsi"/>
                <w:spacing w:val="-2"/>
                <w:szCs w:val="18"/>
                <w:lang w:val="en-US"/>
              </w:rPr>
              <w:t>The Group and the Company have revenues from construction services for the year ended 31 December 201</w:t>
            </w:r>
            <w:r w:rsidR="007F78BC">
              <w:rPr>
                <w:rFonts w:asciiTheme="majorHAnsi" w:hAnsiTheme="majorHAnsi" w:cstheme="majorHAnsi"/>
                <w:spacing w:val="-2"/>
                <w:szCs w:val="18"/>
                <w:lang w:val="en-US"/>
              </w:rPr>
              <w:t>9</w:t>
            </w:r>
            <w:r w:rsidRPr="007568DA">
              <w:rPr>
                <w:rFonts w:asciiTheme="majorHAnsi" w:hAnsiTheme="majorHAnsi" w:cstheme="majorHAnsi"/>
                <w:spacing w:val="-2"/>
                <w:szCs w:val="18"/>
                <w:lang w:val="en-US"/>
              </w:rPr>
              <w:t xml:space="preserve"> of </w:t>
            </w:r>
            <w:r w:rsidRPr="00F20FF2">
              <w:rPr>
                <w:rFonts w:asciiTheme="majorHAnsi" w:hAnsiTheme="majorHAnsi" w:cstheme="majorHAnsi"/>
                <w:spacing w:val="-2"/>
                <w:szCs w:val="18"/>
                <w:lang w:val="en-US"/>
              </w:rPr>
              <w:t xml:space="preserve">Baht </w:t>
            </w:r>
            <w:r w:rsidR="00D85955">
              <w:rPr>
                <w:rFonts w:asciiTheme="majorHAnsi" w:hAnsiTheme="majorHAnsi" w:cstheme="majorHAnsi"/>
                <w:spacing w:val="-2"/>
                <w:szCs w:val="18"/>
                <w:lang w:val="en-US"/>
              </w:rPr>
              <w:t>55,458.</w:t>
            </w:r>
            <w:r w:rsidR="00887688">
              <w:rPr>
                <w:rFonts w:asciiTheme="majorHAnsi" w:hAnsiTheme="majorHAnsi" w:cstheme="majorHAnsi"/>
                <w:spacing w:val="-2"/>
                <w:szCs w:val="18"/>
                <w:lang w:val="en-US"/>
              </w:rPr>
              <w:t>59</w:t>
            </w:r>
            <w:r w:rsidRPr="00F20FF2">
              <w:rPr>
                <w:rFonts w:asciiTheme="majorHAnsi" w:hAnsiTheme="majorHAnsi" w:cstheme="majorHAnsi"/>
                <w:spacing w:val="-2"/>
                <w:szCs w:val="18"/>
                <w:lang w:val="en-US"/>
              </w:rPr>
              <w:t xml:space="preserve"> million and Baht </w:t>
            </w:r>
            <w:r w:rsidR="00887688">
              <w:rPr>
                <w:rFonts w:asciiTheme="majorHAnsi" w:hAnsiTheme="majorHAnsi" w:cstheme="majorHAnsi"/>
                <w:spacing w:val="-2"/>
                <w:szCs w:val="18"/>
                <w:lang w:val="en-US"/>
              </w:rPr>
              <w:t>41,696.65</w:t>
            </w:r>
            <w:r w:rsidR="007568DA" w:rsidRPr="00F20FF2">
              <w:rPr>
                <w:rFonts w:asciiTheme="majorHAnsi" w:hAnsiTheme="majorHAnsi" w:cstheme="majorHAnsi"/>
                <w:spacing w:val="-2"/>
                <w:szCs w:val="18"/>
                <w:lang w:val="en-US"/>
              </w:rPr>
              <w:t xml:space="preserve"> </w:t>
            </w:r>
            <w:r w:rsidRPr="00F20FF2">
              <w:rPr>
                <w:rFonts w:asciiTheme="majorHAnsi" w:hAnsiTheme="majorHAnsi" w:cstheme="majorHAnsi"/>
                <w:spacing w:val="-2"/>
                <w:szCs w:val="18"/>
                <w:lang w:val="en-US"/>
              </w:rPr>
              <w:t>million, respectively</w:t>
            </w:r>
            <w:r w:rsidRPr="007568DA">
              <w:rPr>
                <w:rFonts w:asciiTheme="majorHAnsi" w:hAnsiTheme="majorHAnsi" w:cstheme="majorHAnsi"/>
                <w:spacing w:val="-2"/>
                <w:szCs w:val="18"/>
                <w:lang w:val="en-US"/>
              </w:rPr>
              <w:t>.</w:t>
            </w:r>
            <w:r w:rsidRPr="007568DA">
              <w:rPr>
                <w:rFonts w:asciiTheme="majorHAnsi" w:hAnsiTheme="majorHAnsi" w:cstheme="majorHAnsi"/>
                <w:spacing w:val="-2"/>
                <w:szCs w:val="18"/>
                <w:rtl/>
                <w:cs/>
              </w:rPr>
              <w:t xml:space="preserve"> </w:t>
            </w:r>
            <w:r w:rsidRPr="007568DA">
              <w:rPr>
                <w:rFonts w:asciiTheme="majorHAnsi" w:hAnsiTheme="majorHAnsi" w:cstheme="majorHAnsi"/>
                <w:spacing w:val="-2"/>
                <w:szCs w:val="18"/>
                <w:lang w:val="en-US"/>
              </w:rPr>
              <w:t xml:space="preserve">Revenue recognition for construction services requires significant judgment and </w:t>
            </w:r>
            <w:r w:rsidR="00751079">
              <w:rPr>
                <w:rFonts w:asciiTheme="majorHAnsi" w:hAnsiTheme="majorHAnsi" w:cstheme="majorHAnsi"/>
                <w:spacing w:val="-2"/>
                <w:szCs w:val="18"/>
                <w:lang w:val="en-US"/>
              </w:rPr>
              <w:t>assumption to assess the appropriat</w:t>
            </w:r>
            <w:r w:rsidR="00930750">
              <w:rPr>
                <w:rFonts w:asciiTheme="majorHAnsi" w:hAnsiTheme="majorHAnsi" w:cstheme="majorHAnsi"/>
                <w:spacing w:val="-2"/>
                <w:szCs w:val="18"/>
                <w:lang w:val="en-US"/>
              </w:rPr>
              <w:t>eness of</w:t>
            </w:r>
            <w:r w:rsidR="000A5073">
              <w:rPr>
                <w:rFonts w:asciiTheme="majorHAnsi" w:hAnsiTheme="majorHAnsi" w:cstheme="majorHAnsi"/>
                <w:spacing w:val="-2"/>
                <w:szCs w:val="18"/>
                <w:lang w:val="en-US"/>
              </w:rPr>
              <w:t xml:space="preserve"> the</w:t>
            </w:r>
            <w:r w:rsidR="00930750">
              <w:rPr>
                <w:rFonts w:asciiTheme="majorHAnsi" w:hAnsiTheme="majorHAnsi" w:cstheme="majorHAnsi"/>
                <w:spacing w:val="-2"/>
                <w:szCs w:val="18"/>
                <w:lang w:val="en-US"/>
              </w:rPr>
              <w:t xml:space="preserve"> </w:t>
            </w:r>
            <w:r w:rsidRPr="007568DA">
              <w:rPr>
                <w:rFonts w:asciiTheme="majorHAnsi" w:hAnsiTheme="majorHAnsi" w:cstheme="majorHAnsi"/>
                <w:spacing w:val="-2"/>
                <w:szCs w:val="18"/>
                <w:lang w:val="en-US"/>
              </w:rPr>
              <w:t>estimat</w:t>
            </w:r>
            <w:r w:rsidR="000A5073">
              <w:rPr>
                <w:rFonts w:asciiTheme="majorHAnsi" w:hAnsiTheme="majorHAnsi" w:cstheme="majorHAnsi"/>
                <w:spacing w:val="-2"/>
                <w:szCs w:val="18"/>
                <w:lang w:val="en-US"/>
              </w:rPr>
              <w:t xml:space="preserve">ion </w:t>
            </w:r>
            <w:r w:rsidR="006F5321">
              <w:rPr>
                <w:rFonts w:asciiTheme="majorHAnsi" w:hAnsiTheme="majorHAnsi" w:cstheme="majorHAnsi"/>
                <w:spacing w:val="-2"/>
                <w:szCs w:val="18"/>
                <w:lang w:val="en-US"/>
              </w:rPr>
              <w:t>of</w:t>
            </w:r>
            <w:r w:rsidR="002E121E">
              <w:rPr>
                <w:rFonts w:asciiTheme="majorHAnsi" w:hAnsiTheme="majorHAnsi" w:cstheme="majorHAnsi"/>
                <w:spacing w:val="-2"/>
                <w:szCs w:val="18"/>
                <w:lang w:val="en-US"/>
              </w:rPr>
              <w:t xml:space="preserve"> transaction</w:t>
            </w:r>
            <w:r w:rsidR="006F5321">
              <w:rPr>
                <w:rFonts w:asciiTheme="majorHAnsi" w:hAnsiTheme="majorHAnsi" w:cstheme="majorHAnsi"/>
                <w:spacing w:val="-2"/>
                <w:szCs w:val="18"/>
                <w:lang w:val="en-US"/>
              </w:rPr>
              <w:t xml:space="preserve"> relat</w:t>
            </w:r>
            <w:r w:rsidR="0052331C">
              <w:rPr>
                <w:rFonts w:asciiTheme="majorHAnsi" w:hAnsiTheme="majorHAnsi" w:cstheme="majorHAnsi"/>
                <w:spacing w:val="-2"/>
                <w:szCs w:val="18"/>
                <w:lang w:val="en-US"/>
              </w:rPr>
              <w:t>ing to</w:t>
            </w:r>
            <w:r w:rsidR="00AC4A98">
              <w:rPr>
                <w:rFonts w:asciiTheme="majorHAnsi" w:hAnsiTheme="majorHAnsi" w:cstheme="majorHAnsi"/>
                <w:spacing w:val="-2"/>
                <w:szCs w:val="18"/>
                <w:lang w:val="en-US"/>
              </w:rPr>
              <w:t xml:space="preserve"> the revenue </w:t>
            </w:r>
            <w:r w:rsidR="007102B1">
              <w:rPr>
                <w:rFonts w:asciiTheme="majorHAnsi" w:hAnsiTheme="majorHAnsi" w:cstheme="majorHAnsi"/>
                <w:spacing w:val="-2"/>
                <w:szCs w:val="18"/>
                <w:lang w:val="en-US"/>
              </w:rPr>
              <w:t xml:space="preserve">recognition in each contract. </w:t>
            </w:r>
          </w:p>
          <w:p w14:paraId="617D0198" w14:textId="77777777" w:rsidR="00CF6359" w:rsidRPr="007F1266" w:rsidRDefault="00CF6359" w:rsidP="00CF6359">
            <w:pPr>
              <w:autoSpaceDE w:val="0"/>
              <w:autoSpaceDN w:val="0"/>
              <w:adjustRightInd w:val="0"/>
              <w:spacing w:line="240" w:lineRule="auto"/>
              <w:jc w:val="both"/>
              <w:rPr>
                <w:rFonts w:asciiTheme="majorHAnsi" w:hAnsiTheme="majorHAnsi" w:cstheme="majorHAnsi"/>
                <w:spacing w:val="-2"/>
                <w:sz w:val="12"/>
                <w:szCs w:val="12"/>
                <w:lang w:val="en-US"/>
              </w:rPr>
            </w:pPr>
          </w:p>
          <w:p w14:paraId="248D9384" w14:textId="77D0C941" w:rsidR="00FC5A76" w:rsidRDefault="007D3971" w:rsidP="007568DA">
            <w:pPr>
              <w:autoSpaceDE w:val="0"/>
              <w:autoSpaceDN w:val="0"/>
              <w:adjustRightInd w:val="0"/>
              <w:spacing w:line="360" w:lineRule="auto"/>
              <w:jc w:val="both"/>
              <w:rPr>
                <w:rFonts w:asciiTheme="majorHAnsi" w:hAnsiTheme="majorHAnsi" w:cstheme="majorHAnsi"/>
                <w:spacing w:val="-2"/>
                <w:szCs w:val="18"/>
                <w:lang w:val="en-US"/>
              </w:rPr>
            </w:pPr>
            <w:r>
              <w:rPr>
                <w:rFonts w:asciiTheme="majorHAnsi" w:hAnsiTheme="majorHAnsi" w:cstheme="majorHAnsi"/>
                <w:spacing w:val="-2"/>
                <w:szCs w:val="18"/>
                <w:lang w:val="en-US"/>
              </w:rPr>
              <w:t>Revenues from construction servi</w:t>
            </w:r>
            <w:r w:rsidR="00025625">
              <w:rPr>
                <w:rFonts w:asciiTheme="majorHAnsi" w:hAnsiTheme="majorHAnsi" w:cstheme="majorHAnsi"/>
                <w:spacing w:val="-2"/>
                <w:szCs w:val="18"/>
                <w:lang w:val="en-US"/>
              </w:rPr>
              <w:t xml:space="preserve">ces </w:t>
            </w:r>
            <w:r w:rsidR="00081C0D">
              <w:rPr>
                <w:rFonts w:asciiTheme="majorHAnsi" w:hAnsiTheme="majorHAnsi" w:cstheme="majorHAnsi"/>
                <w:spacing w:val="-2"/>
                <w:szCs w:val="18"/>
                <w:lang w:val="en-US"/>
              </w:rPr>
              <w:t xml:space="preserve">of the Group </w:t>
            </w:r>
            <w:r w:rsidR="002B1043">
              <w:rPr>
                <w:rFonts w:asciiTheme="majorHAnsi" w:hAnsiTheme="majorHAnsi" w:cstheme="majorHAnsi"/>
                <w:spacing w:val="-2"/>
                <w:szCs w:val="18"/>
                <w:lang w:val="en-US"/>
              </w:rPr>
              <w:t xml:space="preserve">are </w:t>
            </w:r>
            <w:r w:rsidR="003B45BA">
              <w:rPr>
                <w:rFonts w:asciiTheme="majorHAnsi" w:hAnsiTheme="majorHAnsi" w:cstheme="majorHAnsi"/>
                <w:spacing w:val="-2"/>
                <w:szCs w:val="18"/>
                <w:lang w:val="en-US"/>
              </w:rPr>
              <w:t>recognize</w:t>
            </w:r>
            <w:r w:rsidR="002B1043">
              <w:rPr>
                <w:rFonts w:asciiTheme="majorHAnsi" w:hAnsiTheme="majorHAnsi" w:cstheme="majorHAnsi"/>
                <w:spacing w:val="-2"/>
                <w:szCs w:val="18"/>
                <w:lang w:val="en-US"/>
              </w:rPr>
              <w:t>d</w:t>
            </w:r>
            <w:r w:rsidR="003B45BA">
              <w:rPr>
                <w:rFonts w:asciiTheme="majorHAnsi" w:hAnsiTheme="majorHAnsi" w:cstheme="majorHAnsi"/>
                <w:spacing w:val="-2"/>
                <w:szCs w:val="18"/>
                <w:lang w:val="en-US"/>
              </w:rPr>
              <w:t xml:space="preserve"> over</w:t>
            </w:r>
            <w:r w:rsidR="008F2185">
              <w:rPr>
                <w:rFonts w:asciiTheme="majorHAnsi" w:hAnsiTheme="majorHAnsi" w:cstheme="majorHAnsi"/>
                <w:spacing w:val="-2"/>
                <w:szCs w:val="18"/>
                <w:lang w:val="en-US"/>
              </w:rPr>
              <w:t xml:space="preserve"> </w:t>
            </w:r>
            <w:r w:rsidR="00276599">
              <w:rPr>
                <w:rFonts w:asciiTheme="majorHAnsi" w:hAnsiTheme="majorHAnsi" w:cstheme="majorHAnsi"/>
                <w:spacing w:val="-2"/>
                <w:szCs w:val="18"/>
                <w:lang w:val="en-US"/>
              </w:rPr>
              <w:t>time</w:t>
            </w:r>
            <w:r w:rsidR="008E796A">
              <w:rPr>
                <w:rFonts w:asciiTheme="majorHAnsi" w:hAnsiTheme="majorHAnsi" w:cstheme="majorHAnsi"/>
                <w:spacing w:val="-2"/>
                <w:szCs w:val="18"/>
                <w:lang w:val="en-US"/>
              </w:rPr>
              <w:t xml:space="preserve"> </w:t>
            </w:r>
            <w:r w:rsidR="00DF2138">
              <w:rPr>
                <w:rFonts w:asciiTheme="majorHAnsi" w:hAnsiTheme="majorHAnsi" w:cstheme="majorHAnsi"/>
                <w:spacing w:val="-2"/>
                <w:szCs w:val="18"/>
                <w:lang w:val="en-US"/>
              </w:rPr>
              <w:t>by</w:t>
            </w:r>
            <w:r w:rsidR="000F1BB1">
              <w:rPr>
                <w:rFonts w:asciiTheme="majorHAnsi" w:hAnsiTheme="majorHAnsi" w:cstheme="majorHAnsi"/>
                <w:spacing w:val="-2"/>
                <w:szCs w:val="18"/>
                <w:lang w:val="en-US"/>
              </w:rPr>
              <w:t xml:space="preserve"> </w:t>
            </w:r>
            <w:r w:rsidR="008E796A">
              <w:rPr>
                <w:rFonts w:asciiTheme="majorHAnsi" w:hAnsiTheme="majorHAnsi" w:cstheme="majorHAnsi"/>
                <w:spacing w:val="-2"/>
                <w:szCs w:val="18"/>
                <w:lang w:val="en-US"/>
              </w:rPr>
              <w:t>measur</w:t>
            </w:r>
            <w:r w:rsidR="00DF2138">
              <w:rPr>
                <w:rFonts w:asciiTheme="majorHAnsi" w:hAnsiTheme="majorHAnsi" w:cstheme="majorHAnsi"/>
                <w:spacing w:val="-2"/>
                <w:szCs w:val="18"/>
                <w:lang w:val="en-US"/>
              </w:rPr>
              <w:t>ing</w:t>
            </w:r>
            <w:r w:rsidR="008E796A">
              <w:rPr>
                <w:rFonts w:asciiTheme="majorHAnsi" w:hAnsiTheme="majorHAnsi" w:cstheme="majorHAnsi"/>
                <w:spacing w:val="-2"/>
                <w:szCs w:val="18"/>
                <w:lang w:val="en-US"/>
              </w:rPr>
              <w:t xml:space="preserve"> the progress</w:t>
            </w:r>
            <w:r w:rsidR="008F3643">
              <w:rPr>
                <w:rFonts w:asciiTheme="majorHAnsi" w:hAnsiTheme="majorHAnsi" w:cstheme="majorHAnsi"/>
                <w:spacing w:val="-2"/>
                <w:szCs w:val="18"/>
                <w:lang w:val="en-US"/>
              </w:rPr>
              <w:t xml:space="preserve"> of</w:t>
            </w:r>
            <w:r w:rsidR="00FC5A76">
              <w:rPr>
                <w:rFonts w:asciiTheme="majorHAnsi" w:hAnsiTheme="majorHAnsi" w:cstheme="majorHAnsi"/>
                <w:spacing w:val="-2"/>
                <w:szCs w:val="18"/>
                <w:lang w:val="en-US"/>
              </w:rPr>
              <w:t xml:space="preserve"> construction </w:t>
            </w:r>
            <w:r w:rsidR="00A93762">
              <w:rPr>
                <w:rFonts w:asciiTheme="majorHAnsi" w:hAnsiTheme="majorHAnsi" w:cstheme="majorHAnsi"/>
                <w:spacing w:val="-2"/>
                <w:szCs w:val="18"/>
                <w:lang w:val="en-US"/>
              </w:rPr>
              <w:t>work</w:t>
            </w:r>
            <w:r w:rsidR="00FC5A76">
              <w:rPr>
                <w:rFonts w:asciiTheme="majorHAnsi" w:hAnsiTheme="majorHAnsi" w:cstheme="majorHAnsi"/>
                <w:spacing w:val="-2"/>
                <w:szCs w:val="18"/>
                <w:lang w:val="en-US"/>
              </w:rPr>
              <w:t xml:space="preserve"> </w:t>
            </w:r>
            <w:r w:rsidR="00DF2138">
              <w:rPr>
                <w:rFonts w:asciiTheme="majorHAnsi" w:hAnsiTheme="majorHAnsi" w:cstheme="majorHAnsi"/>
                <w:spacing w:val="-2"/>
                <w:szCs w:val="18"/>
                <w:lang w:val="en-US"/>
              </w:rPr>
              <w:t>by</w:t>
            </w:r>
            <w:r w:rsidR="00FC5A76">
              <w:rPr>
                <w:rFonts w:asciiTheme="majorHAnsi" w:hAnsiTheme="majorHAnsi" w:cstheme="majorHAnsi"/>
                <w:spacing w:val="-2"/>
                <w:szCs w:val="18"/>
                <w:lang w:val="en-US"/>
              </w:rPr>
              <w:t xml:space="preserve"> contract</w:t>
            </w:r>
            <w:r w:rsidR="00DF2138">
              <w:rPr>
                <w:rFonts w:asciiTheme="majorHAnsi" w:hAnsiTheme="majorHAnsi" w:cstheme="majorHAnsi"/>
                <w:spacing w:val="-2"/>
                <w:szCs w:val="18"/>
                <w:lang w:val="en-US"/>
              </w:rPr>
              <w:t>,</w:t>
            </w:r>
            <w:r w:rsidR="00FC5A76">
              <w:rPr>
                <w:rFonts w:asciiTheme="majorHAnsi" w:hAnsiTheme="majorHAnsi" w:cstheme="majorHAnsi"/>
                <w:spacing w:val="-2"/>
                <w:szCs w:val="18"/>
                <w:lang w:val="en-US"/>
              </w:rPr>
              <w:t xml:space="preserve"> by</w:t>
            </w:r>
            <w:r w:rsidR="00AA41D4">
              <w:rPr>
                <w:rFonts w:asciiTheme="majorHAnsi" w:hAnsiTheme="majorHAnsi" w:cstheme="majorHAnsi"/>
                <w:spacing w:val="-2"/>
                <w:szCs w:val="18"/>
                <w:lang w:val="en-US"/>
              </w:rPr>
              <w:t xml:space="preserve"> the percentage</w:t>
            </w:r>
            <w:r w:rsidR="00AE4791">
              <w:rPr>
                <w:rFonts w:asciiTheme="majorHAnsi" w:hAnsiTheme="majorHAnsi" w:cstheme="minorBidi" w:hint="cs"/>
                <w:spacing w:val="-2"/>
                <w:szCs w:val="22"/>
                <w:cs/>
                <w:lang w:val="en-US" w:bidi="th-TH"/>
              </w:rPr>
              <w:t xml:space="preserve"> </w:t>
            </w:r>
            <w:r w:rsidR="00AE4791">
              <w:rPr>
                <w:rFonts w:asciiTheme="majorHAnsi" w:hAnsiTheme="majorHAnsi" w:cstheme="minorBidi"/>
                <w:spacing w:val="-2"/>
                <w:szCs w:val="22"/>
                <w:lang w:val="en-US" w:bidi="th-TH"/>
              </w:rPr>
              <w:t xml:space="preserve">of </w:t>
            </w:r>
            <w:r w:rsidR="00B27CC4">
              <w:rPr>
                <w:rFonts w:asciiTheme="majorHAnsi" w:hAnsiTheme="majorHAnsi" w:cstheme="majorHAnsi"/>
                <w:spacing w:val="-2"/>
                <w:szCs w:val="18"/>
                <w:lang w:val="en-US"/>
              </w:rPr>
              <w:t>cumulative cost</w:t>
            </w:r>
            <w:r w:rsidR="00B33415">
              <w:rPr>
                <w:rFonts w:asciiTheme="majorHAnsi" w:hAnsiTheme="majorHAnsi" w:cstheme="majorHAnsi"/>
                <w:spacing w:val="-2"/>
                <w:szCs w:val="18"/>
                <w:lang w:val="en-US"/>
              </w:rPr>
              <w:t xml:space="preserve">s </w:t>
            </w:r>
            <w:r w:rsidR="00ED1EAE">
              <w:rPr>
                <w:rFonts w:asciiTheme="majorHAnsi" w:hAnsiTheme="majorHAnsi" w:cstheme="majorHAnsi"/>
                <w:spacing w:val="-2"/>
                <w:szCs w:val="18"/>
                <w:lang w:val="en-US"/>
              </w:rPr>
              <w:t xml:space="preserve">incurred </w:t>
            </w:r>
            <w:r w:rsidR="005E2BCF">
              <w:rPr>
                <w:rFonts w:asciiTheme="majorHAnsi" w:hAnsiTheme="majorHAnsi" w:cstheme="majorHAnsi"/>
                <w:spacing w:val="-2"/>
                <w:szCs w:val="18"/>
                <w:lang w:val="en-US"/>
              </w:rPr>
              <w:t xml:space="preserve">with total </w:t>
            </w:r>
            <w:r w:rsidR="000C7BC7">
              <w:rPr>
                <w:rFonts w:asciiTheme="majorHAnsi" w:hAnsiTheme="majorHAnsi" w:cstheme="majorHAnsi"/>
                <w:spacing w:val="-2"/>
                <w:szCs w:val="18"/>
                <w:lang w:val="en-US"/>
              </w:rPr>
              <w:t>costs</w:t>
            </w:r>
            <w:r w:rsidR="00CF4A43">
              <w:rPr>
                <w:rFonts w:asciiTheme="majorHAnsi" w:hAnsiTheme="majorHAnsi" w:cstheme="majorHAnsi"/>
                <w:spacing w:val="-2"/>
                <w:szCs w:val="18"/>
                <w:lang w:val="en-US"/>
              </w:rPr>
              <w:t xml:space="preserve"> budget</w:t>
            </w:r>
            <w:r w:rsidR="000C7BC7">
              <w:rPr>
                <w:rFonts w:asciiTheme="majorHAnsi" w:hAnsiTheme="majorHAnsi" w:cstheme="majorHAnsi"/>
                <w:spacing w:val="-2"/>
                <w:szCs w:val="18"/>
                <w:lang w:val="en-US"/>
              </w:rPr>
              <w:t xml:space="preserve"> </w:t>
            </w:r>
            <w:r w:rsidR="005E2BCF">
              <w:rPr>
                <w:rFonts w:asciiTheme="majorHAnsi" w:hAnsiTheme="majorHAnsi" w:cstheme="majorHAnsi"/>
                <w:spacing w:val="-2"/>
                <w:szCs w:val="18"/>
                <w:lang w:val="en-US"/>
              </w:rPr>
              <w:t>estimat</w:t>
            </w:r>
            <w:r w:rsidR="000C7BC7">
              <w:rPr>
                <w:rFonts w:asciiTheme="majorHAnsi" w:hAnsiTheme="majorHAnsi" w:cstheme="majorHAnsi"/>
                <w:spacing w:val="-2"/>
                <w:szCs w:val="18"/>
                <w:lang w:val="en-US"/>
              </w:rPr>
              <w:t>ion</w:t>
            </w:r>
            <w:r w:rsidR="00C84A83">
              <w:rPr>
                <w:rFonts w:asciiTheme="majorHAnsi" w:hAnsiTheme="majorHAnsi" w:cstheme="majorHAnsi"/>
                <w:spacing w:val="-2"/>
                <w:szCs w:val="18"/>
                <w:lang w:val="en-US"/>
              </w:rPr>
              <w:t xml:space="preserve"> until the</w:t>
            </w:r>
            <w:r w:rsidR="00417890">
              <w:rPr>
                <w:rFonts w:asciiTheme="majorHAnsi" w:hAnsiTheme="majorHAnsi" w:cstheme="majorHAnsi"/>
                <w:spacing w:val="-2"/>
                <w:szCs w:val="18"/>
                <w:lang w:val="en-US"/>
              </w:rPr>
              <w:t xml:space="preserve"> complet</w:t>
            </w:r>
            <w:r w:rsidR="00995303">
              <w:rPr>
                <w:rFonts w:asciiTheme="majorHAnsi" w:hAnsiTheme="majorHAnsi" w:cstheme="majorHAnsi"/>
                <w:spacing w:val="-2"/>
                <w:szCs w:val="18"/>
                <w:lang w:val="en-US"/>
              </w:rPr>
              <w:t>ion of the project</w:t>
            </w:r>
            <w:r w:rsidR="00417890">
              <w:rPr>
                <w:rFonts w:asciiTheme="majorHAnsi" w:hAnsiTheme="majorHAnsi" w:cstheme="majorHAnsi"/>
                <w:spacing w:val="-2"/>
                <w:szCs w:val="18"/>
                <w:lang w:val="en-US"/>
              </w:rPr>
              <w:t xml:space="preserve">. </w:t>
            </w:r>
            <w:r w:rsidR="00A31425">
              <w:rPr>
                <w:rFonts w:asciiTheme="majorHAnsi" w:hAnsiTheme="majorHAnsi" w:cstheme="majorHAnsi"/>
                <w:spacing w:val="-2"/>
                <w:szCs w:val="18"/>
                <w:lang w:val="en-US"/>
              </w:rPr>
              <w:t>The estimation of co</w:t>
            </w:r>
            <w:r w:rsidR="004403EC">
              <w:rPr>
                <w:rFonts w:asciiTheme="majorHAnsi" w:hAnsiTheme="majorHAnsi" w:cstheme="majorHAnsi"/>
                <w:spacing w:val="-2"/>
                <w:szCs w:val="18"/>
                <w:lang w:val="en-US"/>
              </w:rPr>
              <w:t xml:space="preserve">sts </w:t>
            </w:r>
            <w:r w:rsidR="00247FF6">
              <w:rPr>
                <w:rFonts w:asciiTheme="majorHAnsi" w:hAnsiTheme="majorHAnsi" w:cstheme="majorHAnsi"/>
                <w:spacing w:val="-2"/>
                <w:szCs w:val="18"/>
                <w:lang w:val="en-US"/>
              </w:rPr>
              <w:t>budget</w:t>
            </w:r>
            <w:r w:rsidR="005D4EE0">
              <w:rPr>
                <w:rFonts w:asciiTheme="majorHAnsi" w:hAnsiTheme="majorHAnsi" w:cstheme="majorHAnsi"/>
                <w:spacing w:val="-2"/>
                <w:szCs w:val="18"/>
                <w:lang w:val="en-US"/>
              </w:rPr>
              <w:t>, including</w:t>
            </w:r>
            <w:r w:rsidR="00BF3800">
              <w:rPr>
                <w:rFonts w:asciiTheme="majorHAnsi" w:hAnsiTheme="majorHAnsi" w:cstheme="majorHAnsi"/>
                <w:spacing w:val="-2"/>
                <w:szCs w:val="18"/>
                <w:lang w:val="en-US"/>
              </w:rPr>
              <w:t xml:space="preserve"> the provision</w:t>
            </w:r>
            <w:r w:rsidR="00E96633">
              <w:rPr>
                <w:rFonts w:asciiTheme="majorHAnsi" w:hAnsiTheme="majorHAnsi" w:cstheme="majorHAnsi"/>
                <w:spacing w:val="-2"/>
                <w:szCs w:val="18"/>
                <w:lang w:val="en-US"/>
              </w:rPr>
              <w:t xml:space="preserve"> for </w:t>
            </w:r>
            <w:r w:rsidR="00BF3800">
              <w:rPr>
                <w:rFonts w:asciiTheme="majorHAnsi" w:hAnsiTheme="majorHAnsi" w:cstheme="majorHAnsi"/>
                <w:spacing w:val="-2"/>
                <w:szCs w:val="18"/>
                <w:lang w:val="en-US"/>
              </w:rPr>
              <w:t xml:space="preserve">loss on </w:t>
            </w:r>
            <w:r w:rsidR="00EE7428">
              <w:rPr>
                <w:rFonts w:asciiTheme="majorHAnsi" w:hAnsiTheme="majorHAnsi" w:cstheme="majorHAnsi"/>
                <w:spacing w:val="-2"/>
                <w:szCs w:val="18"/>
                <w:lang w:val="en-US"/>
              </w:rPr>
              <w:t>construction project</w:t>
            </w:r>
            <w:r w:rsidR="0061084B">
              <w:rPr>
                <w:rFonts w:asciiTheme="majorHAnsi" w:hAnsiTheme="majorHAnsi" w:cstheme="majorHAnsi"/>
                <w:spacing w:val="-2"/>
                <w:szCs w:val="18"/>
                <w:lang w:val="en-US"/>
              </w:rPr>
              <w:t>,</w:t>
            </w:r>
            <w:r w:rsidR="00EE7428">
              <w:rPr>
                <w:rFonts w:asciiTheme="majorHAnsi" w:hAnsiTheme="majorHAnsi" w:cstheme="majorHAnsi"/>
                <w:spacing w:val="-2"/>
                <w:szCs w:val="18"/>
                <w:lang w:val="en-US"/>
              </w:rPr>
              <w:t xml:space="preserve"> </w:t>
            </w:r>
            <w:r w:rsidR="00375323">
              <w:rPr>
                <w:rFonts w:asciiTheme="majorHAnsi" w:hAnsiTheme="majorHAnsi" w:cstheme="majorHAnsi"/>
                <w:spacing w:val="-2"/>
                <w:szCs w:val="18"/>
                <w:lang w:val="en-US"/>
              </w:rPr>
              <w:t xml:space="preserve">requires significant </w:t>
            </w:r>
            <w:r w:rsidR="00B36576">
              <w:rPr>
                <w:rFonts w:asciiTheme="majorHAnsi" w:hAnsiTheme="majorHAnsi" w:cstheme="majorHAnsi"/>
                <w:spacing w:val="-2"/>
                <w:szCs w:val="18"/>
                <w:lang w:val="en-US"/>
              </w:rPr>
              <w:t>judgment</w:t>
            </w:r>
            <w:r w:rsidR="00B46607">
              <w:rPr>
                <w:rFonts w:asciiTheme="majorHAnsi" w:hAnsiTheme="majorHAnsi" w:cstheme="majorHAnsi"/>
                <w:spacing w:val="-2"/>
                <w:szCs w:val="18"/>
                <w:lang w:val="en-US"/>
              </w:rPr>
              <w:t xml:space="preserve"> of the management </w:t>
            </w:r>
            <w:r w:rsidR="00BB2E3E">
              <w:rPr>
                <w:rFonts w:asciiTheme="majorHAnsi" w:hAnsiTheme="majorHAnsi" w:cstheme="majorHAnsi"/>
                <w:spacing w:val="-2"/>
                <w:szCs w:val="18"/>
                <w:lang w:val="en-US"/>
              </w:rPr>
              <w:t xml:space="preserve">which </w:t>
            </w:r>
            <w:r w:rsidR="00B25B42">
              <w:rPr>
                <w:rFonts w:asciiTheme="majorHAnsi" w:hAnsiTheme="majorHAnsi" w:cstheme="majorHAnsi"/>
                <w:spacing w:val="-2"/>
                <w:szCs w:val="18"/>
                <w:lang w:val="en-US"/>
              </w:rPr>
              <w:t>continu</w:t>
            </w:r>
            <w:r w:rsidR="00787363">
              <w:rPr>
                <w:rFonts w:asciiTheme="majorHAnsi" w:hAnsiTheme="majorHAnsi" w:cstheme="majorHAnsi"/>
                <w:spacing w:val="-2"/>
                <w:szCs w:val="18"/>
                <w:lang w:val="en-US"/>
              </w:rPr>
              <w:t>ous</w:t>
            </w:r>
            <w:r w:rsidR="00BB2E3E">
              <w:rPr>
                <w:rFonts w:asciiTheme="majorHAnsi" w:hAnsiTheme="majorHAnsi" w:cstheme="majorHAnsi"/>
                <w:spacing w:val="-2"/>
                <w:szCs w:val="18"/>
                <w:lang w:val="en-US"/>
              </w:rPr>
              <w:t xml:space="preserve"> review</w:t>
            </w:r>
            <w:r w:rsidR="00C40364">
              <w:rPr>
                <w:rFonts w:asciiTheme="majorHAnsi" w:hAnsiTheme="majorHAnsi" w:cstheme="majorHAnsi"/>
                <w:spacing w:val="-2"/>
                <w:szCs w:val="18"/>
                <w:lang w:val="en-US"/>
              </w:rPr>
              <w:t>ed</w:t>
            </w:r>
            <w:r w:rsidR="00BB2E3E">
              <w:rPr>
                <w:rFonts w:asciiTheme="majorHAnsi" w:hAnsiTheme="majorHAnsi" w:cstheme="majorHAnsi"/>
                <w:spacing w:val="-2"/>
                <w:szCs w:val="18"/>
                <w:lang w:val="en-US"/>
              </w:rPr>
              <w:t xml:space="preserve"> throughout the </w:t>
            </w:r>
            <w:r w:rsidR="003A05C3">
              <w:rPr>
                <w:rFonts w:asciiTheme="majorHAnsi" w:hAnsiTheme="majorHAnsi" w:cstheme="majorHAnsi"/>
                <w:spacing w:val="-2"/>
                <w:szCs w:val="18"/>
                <w:lang w:val="en-US"/>
              </w:rPr>
              <w:t xml:space="preserve">construction </w:t>
            </w:r>
            <w:r w:rsidR="00BB2E3E">
              <w:rPr>
                <w:rFonts w:asciiTheme="majorHAnsi" w:hAnsiTheme="majorHAnsi" w:cstheme="majorHAnsi"/>
                <w:spacing w:val="-2"/>
                <w:szCs w:val="18"/>
                <w:lang w:val="en-US"/>
              </w:rPr>
              <w:t>period</w:t>
            </w:r>
            <w:r w:rsidR="003A05C3">
              <w:rPr>
                <w:rFonts w:asciiTheme="majorHAnsi" w:hAnsiTheme="majorHAnsi" w:cstheme="majorHAnsi"/>
                <w:spacing w:val="-2"/>
                <w:szCs w:val="18"/>
                <w:lang w:val="en-US"/>
              </w:rPr>
              <w:t xml:space="preserve">s </w:t>
            </w:r>
            <w:r w:rsidR="007F1AA2">
              <w:rPr>
                <w:rFonts w:asciiTheme="majorHAnsi" w:hAnsiTheme="majorHAnsi" w:cstheme="majorHAnsi"/>
                <w:spacing w:val="-2"/>
                <w:szCs w:val="18"/>
                <w:lang w:val="en-US"/>
              </w:rPr>
              <w:t>and</w:t>
            </w:r>
            <w:r w:rsidR="00787363">
              <w:rPr>
                <w:rFonts w:asciiTheme="majorHAnsi" w:hAnsiTheme="majorHAnsi" w:cstheme="majorHAnsi"/>
                <w:spacing w:val="-2"/>
                <w:szCs w:val="18"/>
                <w:lang w:val="en-US"/>
              </w:rPr>
              <w:t xml:space="preserve"> the estimates need to be</w:t>
            </w:r>
            <w:r w:rsidR="007F1AA2">
              <w:rPr>
                <w:rFonts w:asciiTheme="majorHAnsi" w:hAnsiTheme="majorHAnsi" w:cstheme="majorHAnsi"/>
                <w:spacing w:val="-2"/>
                <w:szCs w:val="18"/>
                <w:lang w:val="en-US"/>
              </w:rPr>
              <w:t xml:space="preserve"> </w:t>
            </w:r>
            <w:r w:rsidR="00821F95">
              <w:rPr>
                <w:rFonts w:asciiTheme="majorHAnsi" w:hAnsiTheme="majorHAnsi" w:cstheme="majorHAnsi"/>
                <w:spacing w:val="-2"/>
                <w:szCs w:val="18"/>
                <w:lang w:val="en-US"/>
              </w:rPr>
              <w:t>adjust</w:t>
            </w:r>
            <w:r w:rsidR="00787363">
              <w:rPr>
                <w:rFonts w:asciiTheme="majorHAnsi" w:hAnsiTheme="majorHAnsi" w:cstheme="majorHAnsi"/>
                <w:spacing w:val="-2"/>
                <w:szCs w:val="18"/>
                <w:lang w:val="en-US"/>
              </w:rPr>
              <w:t>ed</w:t>
            </w:r>
            <w:r w:rsidR="00821F95">
              <w:rPr>
                <w:rFonts w:asciiTheme="majorHAnsi" w:hAnsiTheme="majorHAnsi" w:cstheme="majorHAnsi"/>
                <w:spacing w:val="-2"/>
                <w:szCs w:val="18"/>
                <w:lang w:val="en-US"/>
              </w:rPr>
              <w:t xml:space="preserve"> </w:t>
            </w:r>
            <w:r w:rsidR="00787363">
              <w:rPr>
                <w:rFonts w:asciiTheme="majorHAnsi" w:hAnsiTheme="majorHAnsi" w:cstheme="majorHAnsi"/>
                <w:spacing w:val="-2"/>
                <w:szCs w:val="18"/>
                <w:lang w:val="en-US"/>
              </w:rPr>
              <w:t xml:space="preserve">as </w:t>
            </w:r>
            <w:r w:rsidR="00821F95">
              <w:rPr>
                <w:rFonts w:asciiTheme="majorHAnsi" w:hAnsiTheme="majorHAnsi" w:cstheme="majorHAnsi"/>
                <w:spacing w:val="-2"/>
                <w:szCs w:val="18"/>
                <w:lang w:val="en-US"/>
              </w:rPr>
              <w:t xml:space="preserve">necessary. In addition, </w:t>
            </w:r>
            <w:r w:rsidR="00A0690B">
              <w:rPr>
                <w:rFonts w:asciiTheme="majorHAnsi" w:hAnsiTheme="majorHAnsi" w:cstheme="majorHAnsi"/>
                <w:spacing w:val="-2"/>
                <w:szCs w:val="18"/>
                <w:lang w:val="en-US"/>
              </w:rPr>
              <w:t xml:space="preserve">the </w:t>
            </w:r>
            <w:r w:rsidR="00AA311B">
              <w:rPr>
                <w:rFonts w:asciiTheme="majorHAnsi" w:hAnsiTheme="majorHAnsi" w:cstheme="majorHAnsi"/>
                <w:spacing w:val="-2"/>
                <w:szCs w:val="18"/>
                <w:lang w:val="en-US"/>
              </w:rPr>
              <w:t xml:space="preserve">revenues from </w:t>
            </w:r>
            <w:r w:rsidR="00D0538C">
              <w:rPr>
                <w:rFonts w:asciiTheme="majorHAnsi" w:hAnsiTheme="majorHAnsi" w:cstheme="majorHAnsi"/>
                <w:spacing w:val="-2"/>
                <w:szCs w:val="18"/>
                <w:lang w:val="en-US"/>
              </w:rPr>
              <w:t>contract</w:t>
            </w:r>
            <w:r w:rsidR="00A0690B">
              <w:rPr>
                <w:rFonts w:asciiTheme="majorHAnsi" w:hAnsiTheme="majorHAnsi" w:cstheme="majorHAnsi"/>
                <w:spacing w:val="-2"/>
                <w:szCs w:val="18"/>
                <w:lang w:val="en-US"/>
              </w:rPr>
              <w:t xml:space="preserve"> modi</w:t>
            </w:r>
            <w:r w:rsidR="008D64CA">
              <w:rPr>
                <w:rFonts w:asciiTheme="majorHAnsi" w:hAnsiTheme="majorHAnsi" w:cstheme="majorHAnsi"/>
                <w:spacing w:val="-2"/>
                <w:szCs w:val="18"/>
                <w:lang w:val="en-US"/>
              </w:rPr>
              <w:t>fication</w:t>
            </w:r>
            <w:r w:rsidR="00F01469">
              <w:rPr>
                <w:rFonts w:asciiTheme="majorHAnsi" w:hAnsiTheme="majorHAnsi" w:cstheme="majorHAnsi"/>
                <w:spacing w:val="-2"/>
                <w:szCs w:val="18"/>
                <w:lang w:val="en-US"/>
              </w:rPr>
              <w:t xml:space="preserve"> which </w:t>
            </w:r>
            <w:r w:rsidR="00F0398C">
              <w:rPr>
                <w:rFonts w:asciiTheme="majorHAnsi" w:hAnsiTheme="majorHAnsi" w:cstheme="majorHAnsi"/>
                <w:spacing w:val="-2"/>
                <w:szCs w:val="18"/>
                <w:lang w:val="en-US"/>
              </w:rPr>
              <w:t xml:space="preserve">have </w:t>
            </w:r>
            <w:r w:rsidR="00F01469">
              <w:rPr>
                <w:rFonts w:asciiTheme="majorHAnsi" w:hAnsiTheme="majorHAnsi" w:cstheme="majorHAnsi"/>
                <w:spacing w:val="-2"/>
                <w:szCs w:val="18"/>
                <w:lang w:val="en-US"/>
              </w:rPr>
              <w:t>not</w:t>
            </w:r>
            <w:r w:rsidR="00F0398C">
              <w:rPr>
                <w:rFonts w:asciiTheme="majorHAnsi" w:hAnsiTheme="majorHAnsi" w:cstheme="majorHAnsi"/>
                <w:spacing w:val="-2"/>
                <w:szCs w:val="18"/>
                <w:lang w:val="en-US"/>
              </w:rPr>
              <w:t xml:space="preserve"> yet</w:t>
            </w:r>
            <w:r w:rsidR="00F01469">
              <w:rPr>
                <w:rFonts w:asciiTheme="majorHAnsi" w:hAnsiTheme="majorHAnsi" w:cstheme="majorHAnsi"/>
                <w:spacing w:val="-2"/>
                <w:szCs w:val="18"/>
                <w:lang w:val="en-US"/>
              </w:rPr>
              <w:t xml:space="preserve"> </w:t>
            </w:r>
            <w:r w:rsidR="0065434B">
              <w:rPr>
                <w:rFonts w:asciiTheme="majorHAnsi" w:hAnsiTheme="majorHAnsi" w:cstheme="majorHAnsi"/>
                <w:spacing w:val="-2"/>
                <w:szCs w:val="18"/>
                <w:lang w:val="en-US"/>
              </w:rPr>
              <w:t xml:space="preserve">been </w:t>
            </w:r>
            <w:r w:rsidR="00F01469">
              <w:rPr>
                <w:rFonts w:asciiTheme="majorHAnsi" w:hAnsiTheme="majorHAnsi" w:cstheme="majorHAnsi"/>
                <w:spacing w:val="-2"/>
                <w:szCs w:val="18"/>
                <w:lang w:val="en-US"/>
              </w:rPr>
              <w:t>determine</w:t>
            </w:r>
            <w:r w:rsidR="00F0398C">
              <w:rPr>
                <w:rFonts w:asciiTheme="majorHAnsi" w:hAnsiTheme="majorHAnsi" w:cstheme="majorHAnsi"/>
                <w:spacing w:val="-2"/>
                <w:szCs w:val="18"/>
                <w:lang w:val="en-US"/>
              </w:rPr>
              <w:t xml:space="preserve">d </w:t>
            </w:r>
            <w:r w:rsidR="00AB1044">
              <w:rPr>
                <w:rFonts w:asciiTheme="majorHAnsi" w:hAnsiTheme="majorHAnsi" w:cstheme="majorHAnsi"/>
                <w:spacing w:val="-2"/>
                <w:szCs w:val="18"/>
                <w:lang w:val="en-US"/>
              </w:rPr>
              <w:t xml:space="preserve">for </w:t>
            </w:r>
            <w:r w:rsidR="00F0398C">
              <w:rPr>
                <w:rFonts w:asciiTheme="majorHAnsi" w:hAnsiTheme="majorHAnsi" w:cstheme="majorHAnsi"/>
                <w:spacing w:val="-2"/>
                <w:szCs w:val="18"/>
                <w:lang w:val="en-US"/>
              </w:rPr>
              <w:t>the</w:t>
            </w:r>
            <w:r w:rsidR="00FB6B03">
              <w:rPr>
                <w:rFonts w:asciiTheme="majorHAnsi" w:hAnsiTheme="majorHAnsi" w:cstheme="majorHAnsi"/>
                <w:spacing w:val="-2"/>
                <w:szCs w:val="18"/>
                <w:lang w:val="en-US"/>
              </w:rPr>
              <w:t xml:space="preserve"> corresponding change in price</w:t>
            </w:r>
            <w:r w:rsidR="004F1648">
              <w:rPr>
                <w:rFonts w:asciiTheme="majorHAnsi" w:hAnsiTheme="majorHAnsi" w:cstheme="majorHAnsi"/>
                <w:spacing w:val="-2"/>
                <w:szCs w:val="18"/>
                <w:lang w:val="en-US"/>
              </w:rPr>
              <w:t xml:space="preserve"> </w:t>
            </w:r>
            <w:r w:rsidR="0005294D">
              <w:rPr>
                <w:rFonts w:asciiTheme="majorHAnsi" w:hAnsiTheme="majorHAnsi" w:cstheme="majorHAnsi"/>
                <w:spacing w:val="-2"/>
                <w:szCs w:val="18"/>
                <w:lang w:val="en-US"/>
              </w:rPr>
              <w:t xml:space="preserve">requires significant </w:t>
            </w:r>
            <w:r w:rsidR="00B36576">
              <w:rPr>
                <w:rFonts w:asciiTheme="majorHAnsi" w:hAnsiTheme="majorHAnsi" w:cstheme="majorHAnsi"/>
                <w:spacing w:val="-2"/>
                <w:szCs w:val="18"/>
                <w:lang w:val="en-US"/>
              </w:rPr>
              <w:t>judgment</w:t>
            </w:r>
            <w:r w:rsidR="001B2EEB">
              <w:rPr>
                <w:rFonts w:asciiTheme="majorHAnsi" w:hAnsiTheme="majorHAnsi" w:cstheme="majorHAnsi"/>
                <w:spacing w:val="-2"/>
                <w:szCs w:val="18"/>
                <w:lang w:val="en-US"/>
              </w:rPr>
              <w:t xml:space="preserve"> of the management </w:t>
            </w:r>
            <w:r w:rsidR="009F598B">
              <w:rPr>
                <w:rFonts w:asciiTheme="majorHAnsi" w:hAnsiTheme="majorHAnsi" w:cstheme="majorHAnsi"/>
                <w:spacing w:val="-2"/>
                <w:szCs w:val="18"/>
                <w:lang w:val="en-US"/>
              </w:rPr>
              <w:t>to estimate</w:t>
            </w:r>
            <w:r w:rsidR="00F5697C">
              <w:rPr>
                <w:rFonts w:asciiTheme="majorHAnsi" w:hAnsiTheme="majorHAnsi" w:cstheme="majorHAnsi"/>
                <w:spacing w:val="-2"/>
                <w:szCs w:val="18"/>
                <w:lang w:val="en-US"/>
              </w:rPr>
              <w:t>s</w:t>
            </w:r>
            <w:r w:rsidR="001A5AEF">
              <w:rPr>
                <w:rFonts w:asciiTheme="majorHAnsi" w:hAnsiTheme="majorHAnsi" w:cstheme="majorHAnsi"/>
                <w:spacing w:val="-2"/>
                <w:szCs w:val="18"/>
                <w:lang w:val="en-US"/>
              </w:rPr>
              <w:t xml:space="preserve"> </w:t>
            </w:r>
            <w:r w:rsidR="00DB39DF">
              <w:rPr>
                <w:rFonts w:asciiTheme="majorHAnsi" w:hAnsiTheme="majorHAnsi" w:cstheme="majorHAnsi"/>
                <w:spacing w:val="-2"/>
                <w:szCs w:val="18"/>
                <w:lang w:val="en-US"/>
              </w:rPr>
              <w:t>the change to transaction price</w:t>
            </w:r>
            <w:r w:rsidR="00080000">
              <w:rPr>
                <w:rFonts w:asciiTheme="majorHAnsi" w:hAnsiTheme="majorHAnsi" w:cstheme="majorHAnsi"/>
                <w:spacing w:val="-2"/>
                <w:szCs w:val="18"/>
                <w:lang w:val="en-US"/>
              </w:rPr>
              <w:t>s</w:t>
            </w:r>
            <w:r w:rsidR="00DB39DF">
              <w:rPr>
                <w:rFonts w:asciiTheme="majorHAnsi" w:hAnsiTheme="majorHAnsi" w:cstheme="majorHAnsi"/>
                <w:spacing w:val="-2"/>
                <w:szCs w:val="18"/>
                <w:lang w:val="en-US"/>
              </w:rPr>
              <w:t xml:space="preserve"> </w:t>
            </w:r>
            <w:r w:rsidR="001A5AEF">
              <w:rPr>
                <w:rFonts w:asciiTheme="majorHAnsi" w:hAnsiTheme="majorHAnsi" w:cstheme="majorHAnsi"/>
                <w:spacing w:val="-2"/>
                <w:szCs w:val="18"/>
                <w:lang w:val="en-US"/>
              </w:rPr>
              <w:t>an</w:t>
            </w:r>
            <w:r w:rsidR="004342DD">
              <w:rPr>
                <w:rFonts w:asciiTheme="majorHAnsi" w:hAnsiTheme="majorHAnsi" w:cstheme="majorHAnsi"/>
                <w:spacing w:val="-2"/>
                <w:szCs w:val="18"/>
                <w:lang w:val="en-US"/>
              </w:rPr>
              <w:t>d</w:t>
            </w:r>
            <w:r w:rsidR="001A5AEF">
              <w:rPr>
                <w:rFonts w:asciiTheme="majorHAnsi" w:hAnsiTheme="majorHAnsi" w:cstheme="majorHAnsi"/>
                <w:spacing w:val="-2"/>
                <w:szCs w:val="18"/>
                <w:lang w:val="en-US"/>
              </w:rPr>
              <w:t xml:space="preserve"> amount</w:t>
            </w:r>
            <w:r w:rsidR="00080000">
              <w:rPr>
                <w:rFonts w:asciiTheme="majorHAnsi" w:hAnsiTheme="majorHAnsi" w:cstheme="majorHAnsi"/>
                <w:spacing w:val="-2"/>
                <w:szCs w:val="18"/>
                <w:lang w:val="en-US"/>
              </w:rPr>
              <w:t>s</w:t>
            </w:r>
            <w:r w:rsidR="003E022E">
              <w:rPr>
                <w:rFonts w:asciiTheme="majorHAnsi" w:hAnsiTheme="majorHAnsi" w:cstheme="majorHAnsi"/>
                <w:spacing w:val="-2"/>
                <w:szCs w:val="18"/>
                <w:lang w:val="en-US"/>
              </w:rPr>
              <w:t xml:space="preserve"> </w:t>
            </w:r>
            <w:r w:rsidR="00D70D0C">
              <w:rPr>
                <w:rFonts w:asciiTheme="majorHAnsi" w:hAnsiTheme="majorHAnsi" w:cstheme="majorHAnsi"/>
                <w:spacing w:val="-2"/>
                <w:szCs w:val="18"/>
                <w:lang w:val="en-US"/>
              </w:rPr>
              <w:t>which the Group</w:t>
            </w:r>
            <w:r w:rsidR="002C3DCF">
              <w:rPr>
                <w:rFonts w:asciiTheme="majorHAnsi" w:hAnsiTheme="majorHAnsi" w:cstheme="majorHAnsi"/>
                <w:spacing w:val="-2"/>
                <w:szCs w:val="18"/>
                <w:lang w:val="en-US"/>
              </w:rPr>
              <w:t xml:space="preserve"> </w:t>
            </w:r>
            <w:r w:rsidR="00C1177D">
              <w:rPr>
                <w:rFonts w:asciiTheme="majorHAnsi" w:hAnsiTheme="majorHAnsi" w:cstheme="majorHAnsi"/>
                <w:spacing w:val="-2"/>
                <w:szCs w:val="18"/>
                <w:lang w:val="en-US"/>
              </w:rPr>
              <w:t xml:space="preserve">will be entitled </w:t>
            </w:r>
            <w:r w:rsidR="00336D90">
              <w:rPr>
                <w:rFonts w:asciiTheme="majorHAnsi" w:hAnsiTheme="majorHAnsi" w:cstheme="majorHAnsi"/>
                <w:spacing w:val="-2"/>
                <w:szCs w:val="18"/>
                <w:lang w:val="en-US"/>
              </w:rPr>
              <w:t>to receive.</w:t>
            </w:r>
          </w:p>
          <w:p w14:paraId="1FC5B3FB" w14:textId="7E967747" w:rsidR="002F6C6B" w:rsidRDefault="002F6C6B" w:rsidP="007568DA">
            <w:pPr>
              <w:autoSpaceDE w:val="0"/>
              <w:autoSpaceDN w:val="0"/>
              <w:adjustRightInd w:val="0"/>
              <w:spacing w:line="360" w:lineRule="auto"/>
              <w:jc w:val="both"/>
              <w:rPr>
                <w:rFonts w:asciiTheme="majorHAnsi" w:hAnsiTheme="majorHAnsi" w:cstheme="majorHAnsi"/>
                <w:spacing w:val="-2"/>
                <w:szCs w:val="18"/>
                <w:lang w:val="en-US"/>
              </w:rPr>
            </w:pPr>
          </w:p>
          <w:p w14:paraId="6D6AC97D" w14:textId="77777777" w:rsidR="002F6C6B" w:rsidRDefault="002F6C6B" w:rsidP="007568DA">
            <w:pPr>
              <w:autoSpaceDE w:val="0"/>
              <w:autoSpaceDN w:val="0"/>
              <w:adjustRightInd w:val="0"/>
              <w:spacing w:line="360" w:lineRule="auto"/>
              <w:jc w:val="both"/>
              <w:rPr>
                <w:rFonts w:asciiTheme="majorHAnsi" w:hAnsiTheme="majorHAnsi" w:cstheme="majorHAnsi"/>
                <w:spacing w:val="-2"/>
                <w:szCs w:val="18"/>
                <w:lang w:val="en-US"/>
              </w:rPr>
            </w:pPr>
          </w:p>
          <w:p w14:paraId="5505BAC7" w14:textId="77777777" w:rsidR="007F1266" w:rsidRDefault="007F1266" w:rsidP="00B172BE">
            <w:pPr>
              <w:autoSpaceDE w:val="0"/>
              <w:autoSpaceDN w:val="0"/>
              <w:adjustRightInd w:val="0"/>
              <w:spacing w:line="360" w:lineRule="auto"/>
              <w:jc w:val="both"/>
              <w:rPr>
                <w:rFonts w:asciiTheme="majorHAnsi" w:hAnsiTheme="majorHAnsi" w:cstheme="majorHAnsi"/>
                <w:spacing w:val="-2"/>
                <w:szCs w:val="18"/>
                <w:lang w:val="en-US"/>
              </w:rPr>
            </w:pPr>
          </w:p>
          <w:p w14:paraId="76770466" w14:textId="7A1FC32A" w:rsidR="00B172BE" w:rsidRDefault="009679A1" w:rsidP="00B172BE">
            <w:pPr>
              <w:autoSpaceDE w:val="0"/>
              <w:autoSpaceDN w:val="0"/>
              <w:adjustRightInd w:val="0"/>
              <w:spacing w:line="360" w:lineRule="auto"/>
              <w:jc w:val="both"/>
              <w:rPr>
                <w:rFonts w:asciiTheme="majorHAnsi" w:hAnsiTheme="majorHAnsi" w:cstheme="majorHAnsi"/>
                <w:spacing w:val="-2"/>
                <w:szCs w:val="18"/>
                <w:lang w:val="en-US"/>
              </w:rPr>
            </w:pPr>
            <w:r>
              <w:rPr>
                <w:rFonts w:asciiTheme="majorHAnsi" w:hAnsiTheme="majorHAnsi" w:cstheme="majorHAnsi"/>
                <w:spacing w:val="-2"/>
                <w:szCs w:val="18"/>
                <w:lang w:val="en-US"/>
              </w:rPr>
              <w:t>R</w:t>
            </w:r>
            <w:r w:rsidR="00EF1EAF" w:rsidRPr="007568DA">
              <w:rPr>
                <w:rFonts w:asciiTheme="majorHAnsi" w:hAnsiTheme="majorHAnsi" w:cstheme="majorHAnsi"/>
                <w:spacing w:val="-2"/>
                <w:szCs w:val="18"/>
                <w:lang w:val="en-US"/>
              </w:rPr>
              <w:t>evenues from construction services are material and have a significant impact to accounting transactions</w:t>
            </w:r>
            <w:r w:rsidR="0035128D">
              <w:rPr>
                <w:rFonts w:asciiTheme="majorHAnsi" w:hAnsiTheme="majorHAnsi" w:cstheme="majorHAnsi"/>
                <w:spacing w:val="-2"/>
                <w:szCs w:val="18"/>
                <w:lang w:val="en-US"/>
              </w:rPr>
              <w:t xml:space="preserve"> </w:t>
            </w:r>
            <w:r w:rsidR="00345214">
              <w:rPr>
                <w:rFonts w:asciiTheme="majorHAnsi" w:hAnsiTheme="majorHAnsi" w:cstheme="majorHAnsi"/>
                <w:spacing w:val="-2"/>
                <w:szCs w:val="18"/>
                <w:lang w:val="en-US"/>
              </w:rPr>
              <w:t xml:space="preserve">which </w:t>
            </w:r>
            <w:r w:rsidR="00122223">
              <w:rPr>
                <w:rFonts w:asciiTheme="majorHAnsi" w:hAnsiTheme="majorHAnsi" w:cstheme="majorHAnsi"/>
                <w:spacing w:val="-2"/>
                <w:szCs w:val="18"/>
                <w:lang w:val="en-US"/>
              </w:rPr>
              <w:t>are related to</w:t>
            </w:r>
            <w:r w:rsidR="001A3BA4">
              <w:rPr>
                <w:rFonts w:asciiTheme="majorHAnsi" w:hAnsiTheme="majorHAnsi" w:cstheme="majorHAnsi"/>
                <w:spacing w:val="-2"/>
                <w:szCs w:val="18"/>
                <w:lang w:val="en-US"/>
              </w:rPr>
              <w:t xml:space="preserve"> the construction contract</w:t>
            </w:r>
            <w:r w:rsidR="00AB21B8">
              <w:rPr>
                <w:rFonts w:asciiTheme="majorHAnsi" w:hAnsiTheme="majorHAnsi" w:cstheme="majorHAnsi"/>
                <w:spacing w:val="-2"/>
                <w:szCs w:val="18"/>
                <w:lang w:val="en-US"/>
              </w:rPr>
              <w:t>,</w:t>
            </w:r>
            <w:r w:rsidR="00EF1EAF" w:rsidRPr="007568DA">
              <w:rPr>
                <w:rFonts w:asciiTheme="majorHAnsi" w:hAnsiTheme="majorHAnsi" w:cstheme="majorHAnsi"/>
                <w:spacing w:val="-2"/>
                <w:szCs w:val="18"/>
                <w:lang w:val="en-US"/>
              </w:rPr>
              <w:t xml:space="preserve"> including earned revenues not yet billed, receipts in excess of contracted work in progress and costs of construction. </w:t>
            </w:r>
          </w:p>
          <w:p w14:paraId="0115A748" w14:textId="77777777" w:rsidR="00B172BE" w:rsidRDefault="00B172BE" w:rsidP="00B172BE">
            <w:pPr>
              <w:autoSpaceDE w:val="0"/>
              <w:autoSpaceDN w:val="0"/>
              <w:adjustRightInd w:val="0"/>
              <w:spacing w:line="360" w:lineRule="auto"/>
              <w:jc w:val="both"/>
              <w:rPr>
                <w:rFonts w:asciiTheme="majorHAnsi" w:hAnsiTheme="majorHAnsi" w:cstheme="majorHAnsi"/>
                <w:spacing w:val="-2"/>
                <w:szCs w:val="18"/>
                <w:lang w:val="en-US"/>
              </w:rPr>
            </w:pPr>
          </w:p>
          <w:p w14:paraId="0558EB77" w14:textId="77777777" w:rsidR="00B172BE" w:rsidRDefault="00BC720B" w:rsidP="00B172BE">
            <w:pPr>
              <w:autoSpaceDE w:val="0"/>
              <w:autoSpaceDN w:val="0"/>
              <w:adjustRightInd w:val="0"/>
              <w:spacing w:line="360" w:lineRule="auto"/>
              <w:jc w:val="both"/>
              <w:rPr>
                <w:rFonts w:asciiTheme="majorHAnsi" w:hAnsiTheme="majorHAnsi" w:cstheme="majorHAnsi"/>
                <w:spacing w:val="-2"/>
                <w:szCs w:val="18"/>
                <w:lang w:val="en-US"/>
              </w:rPr>
            </w:pPr>
            <w:r>
              <w:rPr>
                <w:rFonts w:asciiTheme="majorHAnsi" w:hAnsiTheme="majorHAnsi" w:cstheme="majorHAnsi"/>
                <w:spacing w:val="-2"/>
                <w:szCs w:val="18"/>
                <w:lang w:val="en-US"/>
              </w:rPr>
              <w:t>T</w:t>
            </w:r>
            <w:r w:rsidR="00EF1EAF" w:rsidRPr="007568DA">
              <w:rPr>
                <w:rFonts w:asciiTheme="majorHAnsi" w:hAnsiTheme="majorHAnsi" w:cstheme="majorHAnsi"/>
                <w:spacing w:val="-2"/>
                <w:szCs w:val="18"/>
                <w:lang w:val="en-US"/>
              </w:rPr>
              <w:t>he Group and the Company disclosed accounting policies</w:t>
            </w:r>
            <w:r w:rsidR="007D4406">
              <w:rPr>
                <w:rFonts w:asciiTheme="majorHAnsi" w:hAnsiTheme="majorHAnsi" w:cstheme="majorHAnsi"/>
                <w:spacing w:val="-2"/>
                <w:szCs w:val="18"/>
                <w:lang w:val="en-US"/>
              </w:rPr>
              <w:t xml:space="preserve"> </w:t>
            </w:r>
            <w:r w:rsidR="007B6332">
              <w:rPr>
                <w:rFonts w:asciiTheme="majorHAnsi" w:hAnsiTheme="majorHAnsi" w:cstheme="majorHAnsi"/>
                <w:spacing w:val="-2"/>
                <w:szCs w:val="18"/>
                <w:lang w:val="en-US"/>
              </w:rPr>
              <w:t>relat</w:t>
            </w:r>
            <w:r w:rsidR="008F78B2">
              <w:rPr>
                <w:rFonts w:asciiTheme="majorHAnsi" w:hAnsiTheme="majorHAnsi" w:cstheme="majorHAnsi"/>
                <w:spacing w:val="-2"/>
                <w:szCs w:val="18"/>
                <w:lang w:val="en-US"/>
              </w:rPr>
              <w:t>ing</w:t>
            </w:r>
            <w:r w:rsidR="007B6332">
              <w:rPr>
                <w:rFonts w:asciiTheme="majorHAnsi" w:hAnsiTheme="majorHAnsi" w:cstheme="majorHAnsi"/>
                <w:spacing w:val="-2"/>
                <w:szCs w:val="18"/>
                <w:lang w:val="en-US"/>
              </w:rPr>
              <w:t xml:space="preserve"> to</w:t>
            </w:r>
            <w:r w:rsidR="00EF1EAF" w:rsidRPr="007568DA">
              <w:rPr>
                <w:rFonts w:asciiTheme="majorHAnsi" w:hAnsiTheme="majorHAnsi" w:cstheme="majorHAnsi"/>
                <w:spacing w:val="-2"/>
                <w:szCs w:val="18"/>
                <w:lang w:val="en-US"/>
              </w:rPr>
              <w:t xml:space="preserve"> revenue recognition</w:t>
            </w:r>
            <w:r w:rsidR="00EB06DB">
              <w:rPr>
                <w:rFonts w:asciiTheme="majorHAnsi" w:hAnsiTheme="majorHAnsi" w:cstheme="majorHAnsi"/>
                <w:spacing w:val="-2"/>
                <w:szCs w:val="18"/>
                <w:lang w:val="en-US"/>
              </w:rPr>
              <w:t>,</w:t>
            </w:r>
            <w:r w:rsidR="00156F6A">
              <w:rPr>
                <w:rFonts w:asciiTheme="majorHAnsi" w:hAnsiTheme="majorHAnsi" w:cstheme="majorHAnsi"/>
                <w:spacing w:val="-2"/>
                <w:szCs w:val="18"/>
                <w:lang w:val="en-US"/>
              </w:rPr>
              <w:t xml:space="preserve"> </w:t>
            </w:r>
            <w:r w:rsidR="007D4406">
              <w:rPr>
                <w:rFonts w:asciiTheme="majorHAnsi" w:hAnsiTheme="majorHAnsi" w:cstheme="majorHAnsi"/>
                <w:spacing w:val="-2"/>
                <w:szCs w:val="18"/>
                <w:lang w:val="en-US"/>
              </w:rPr>
              <w:t>detail</w:t>
            </w:r>
            <w:r w:rsidR="00C10954">
              <w:rPr>
                <w:rFonts w:asciiTheme="majorHAnsi" w:hAnsiTheme="majorHAnsi" w:cstheme="majorHAnsi"/>
                <w:spacing w:val="-2"/>
                <w:szCs w:val="18"/>
                <w:lang w:val="en-US"/>
              </w:rPr>
              <w:t xml:space="preserve"> of</w:t>
            </w:r>
            <w:r w:rsidR="00171DA5">
              <w:rPr>
                <w:rFonts w:asciiTheme="majorHAnsi" w:hAnsiTheme="majorHAnsi" w:cstheme="majorHAnsi"/>
                <w:spacing w:val="-2"/>
                <w:szCs w:val="18"/>
                <w:lang w:val="en-US"/>
              </w:rPr>
              <w:t xml:space="preserve"> revenue</w:t>
            </w:r>
            <w:r w:rsidR="00EB06DB">
              <w:rPr>
                <w:rFonts w:asciiTheme="majorHAnsi" w:hAnsiTheme="majorHAnsi" w:cstheme="majorHAnsi"/>
                <w:spacing w:val="-2"/>
                <w:szCs w:val="18"/>
                <w:lang w:val="en-US"/>
              </w:rPr>
              <w:t>s</w:t>
            </w:r>
            <w:r w:rsidR="00171DA5">
              <w:rPr>
                <w:rFonts w:asciiTheme="majorHAnsi" w:hAnsiTheme="majorHAnsi" w:cstheme="majorHAnsi"/>
                <w:spacing w:val="-2"/>
                <w:szCs w:val="18"/>
                <w:lang w:val="en-US"/>
              </w:rPr>
              <w:t xml:space="preserve"> from</w:t>
            </w:r>
            <w:r w:rsidR="00EF1EAF" w:rsidRPr="007568DA">
              <w:rPr>
                <w:rFonts w:asciiTheme="majorHAnsi" w:hAnsiTheme="majorHAnsi" w:cstheme="majorHAnsi"/>
                <w:spacing w:val="-2"/>
                <w:szCs w:val="18"/>
                <w:lang w:val="en-US"/>
              </w:rPr>
              <w:t xml:space="preserve"> construction</w:t>
            </w:r>
            <w:r w:rsidR="007B6332">
              <w:rPr>
                <w:rFonts w:asciiTheme="majorHAnsi" w:hAnsiTheme="majorHAnsi" w:cstheme="majorHAnsi"/>
                <w:spacing w:val="-2"/>
                <w:szCs w:val="18"/>
                <w:lang w:val="en-US"/>
              </w:rPr>
              <w:t xml:space="preserve"> services</w:t>
            </w:r>
            <w:r w:rsidR="00171DA5">
              <w:rPr>
                <w:rFonts w:asciiTheme="majorHAnsi" w:hAnsiTheme="majorHAnsi" w:cstheme="majorHAnsi"/>
                <w:spacing w:val="-2"/>
                <w:szCs w:val="18"/>
                <w:lang w:val="en-US"/>
              </w:rPr>
              <w:t xml:space="preserve"> and balance</w:t>
            </w:r>
            <w:r w:rsidR="00B47C11">
              <w:rPr>
                <w:rFonts w:asciiTheme="majorHAnsi" w:hAnsiTheme="majorHAnsi" w:cstheme="majorHAnsi"/>
                <w:spacing w:val="-2"/>
                <w:szCs w:val="18"/>
                <w:lang w:val="en-US"/>
              </w:rPr>
              <w:t xml:space="preserve"> of </w:t>
            </w:r>
            <w:r w:rsidR="007B6332">
              <w:rPr>
                <w:rFonts w:asciiTheme="majorHAnsi" w:hAnsiTheme="majorHAnsi" w:cstheme="majorHAnsi"/>
                <w:spacing w:val="-2"/>
                <w:szCs w:val="18"/>
                <w:lang w:val="en-US"/>
              </w:rPr>
              <w:t xml:space="preserve">accounting </w:t>
            </w:r>
            <w:r w:rsidR="006832E0">
              <w:rPr>
                <w:rFonts w:asciiTheme="majorHAnsi" w:hAnsiTheme="majorHAnsi" w:cstheme="majorHAnsi"/>
                <w:spacing w:val="-2"/>
                <w:szCs w:val="18"/>
                <w:lang w:val="en-US"/>
              </w:rPr>
              <w:t>transactions</w:t>
            </w:r>
            <w:r w:rsidR="007B6332">
              <w:rPr>
                <w:rFonts w:asciiTheme="majorHAnsi" w:hAnsiTheme="majorHAnsi" w:cstheme="majorHAnsi"/>
                <w:spacing w:val="-2"/>
                <w:szCs w:val="18"/>
                <w:lang w:val="en-US"/>
              </w:rPr>
              <w:t xml:space="preserve"> relating</w:t>
            </w:r>
            <w:r w:rsidR="000964DE">
              <w:rPr>
                <w:rFonts w:asciiTheme="majorHAnsi" w:hAnsiTheme="majorHAnsi" w:cstheme="majorHAnsi"/>
                <w:spacing w:val="-2"/>
                <w:szCs w:val="18"/>
                <w:lang w:val="en-US"/>
              </w:rPr>
              <w:t xml:space="preserve"> to</w:t>
            </w:r>
            <w:r w:rsidR="007B6332">
              <w:rPr>
                <w:rFonts w:asciiTheme="majorHAnsi" w:hAnsiTheme="majorHAnsi" w:cstheme="majorHAnsi"/>
                <w:spacing w:val="-2"/>
                <w:szCs w:val="18"/>
                <w:lang w:val="en-US"/>
              </w:rPr>
              <w:t xml:space="preserve"> revenue recognition</w:t>
            </w:r>
            <w:r w:rsidR="00EF1EAF" w:rsidRPr="007568DA">
              <w:rPr>
                <w:rFonts w:asciiTheme="majorHAnsi" w:hAnsiTheme="majorHAnsi" w:cstheme="majorHAnsi"/>
                <w:spacing w:val="-2"/>
                <w:szCs w:val="18"/>
                <w:lang w:val="en-US"/>
              </w:rPr>
              <w:t xml:space="preserve"> in Note</w:t>
            </w:r>
            <w:r w:rsidR="00E031EA">
              <w:rPr>
                <w:rFonts w:asciiTheme="majorHAnsi" w:hAnsiTheme="majorHAnsi" w:cstheme="majorHAnsi"/>
                <w:spacing w:val="-2"/>
                <w:szCs w:val="18"/>
                <w:lang w:val="en-US"/>
              </w:rPr>
              <w:t>s</w:t>
            </w:r>
            <w:r w:rsidR="00EF1EAF" w:rsidRPr="007568DA">
              <w:rPr>
                <w:rFonts w:asciiTheme="majorHAnsi" w:hAnsiTheme="majorHAnsi" w:cstheme="majorHAnsi"/>
                <w:spacing w:val="-2"/>
                <w:szCs w:val="18"/>
                <w:lang w:val="en-US"/>
              </w:rPr>
              <w:t xml:space="preserve"> </w:t>
            </w:r>
            <w:r w:rsidR="00F20FF2">
              <w:rPr>
                <w:rFonts w:asciiTheme="majorHAnsi" w:hAnsiTheme="majorHAnsi" w:cstheme="majorHAnsi"/>
                <w:spacing w:val="-2"/>
                <w:szCs w:val="18"/>
                <w:lang w:val="en-US"/>
              </w:rPr>
              <w:t>4</w:t>
            </w:r>
            <w:r w:rsidR="007B6332">
              <w:rPr>
                <w:rFonts w:asciiTheme="majorHAnsi" w:hAnsiTheme="majorHAnsi" w:cstheme="majorHAnsi"/>
                <w:spacing w:val="-2"/>
                <w:szCs w:val="18"/>
                <w:lang w:val="en-US"/>
              </w:rPr>
              <w:t>, 12 and 38</w:t>
            </w:r>
            <w:r w:rsidR="00EF1EAF" w:rsidRPr="007568DA">
              <w:rPr>
                <w:rFonts w:asciiTheme="majorHAnsi" w:hAnsiTheme="majorHAnsi" w:cstheme="majorHAnsi"/>
                <w:spacing w:val="-2"/>
                <w:szCs w:val="18"/>
                <w:lang w:val="en-US"/>
              </w:rPr>
              <w:t xml:space="preserve"> to financial statements.</w:t>
            </w:r>
          </w:p>
          <w:p w14:paraId="2BA1F236" w14:textId="77777777" w:rsidR="002F6C6B" w:rsidRDefault="002F6C6B" w:rsidP="00B172BE">
            <w:pPr>
              <w:autoSpaceDE w:val="0"/>
              <w:autoSpaceDN w:val="0"/>
              <w:adjustRightInd w:val="0"/>
              <w:spacing w:line="360" w:lineRule="auto"/>
              <w:jc w:val="both"/>
              <w:rPr>
                <w:rFonts w:asciiTheme="majorHAnsi" w:hAnsiTheme="majorHAnsi" w:cstheme="majorHAnsi"/>
                <w:spacing w:val="-2"/>
                <w:szCs w:val="18"/>
                <w:lang w:val="en-US"/>
              </w:rPr>
            </w:pPr>
          </w:p>
          <w:p w14:paraId="6A73EA27" w14:textId="77777777" w:rsidR="002F6C6B" w:rsidRDefault="002F6C6B" w:rsidP="00B172BE">
            <w:pPr>
              <w:autoSpaceDE w:val="0"/>
              <w:autoSpaceDN w:val="0"/>
              <w:adjustRightInd w:val="0"/>
              <w:spacing w:line="360" w:lineRule="auto"/>
              <w:jc w:val="both"/>
              <w:rPr>
                <w:rFonts w:asciiTheme="majorHAnsi" w:hAnsiTheme="majorHAnsi" w:cstheme="majorHAnsi"/>
                <w:spacing w:val="-2"/>
                <w:szCs w:val="18"/>
                <w:lang w:val="en-US"/>
              </w:rPr>
            </w:pPr>
          </w:p>
          <w:p w14:paraId="783BE90C" w14:textId="77777777" w:rsidR="002F6C6B" w:rsidRDefault="002F6C6B" w:rsidP="00B172BE">
            <w:pPr>
              <w:autoSpaceDE w:val="0"/>
              <w:autoSpaceDN w:val="0"/>
              <w:adjustRightInd w:val="0"/>
              <w:spacing w:line="360" w:lineRule="auto"/>
              <w:jc w:val="both"/>
              <w:rPr>
                <w:rFonts w:asciiTheme="majorHAnsi" w:hAnsiTheme="majorHAnsi" w:cstheme="majorHAnsi"/>
                <w:spacing w:val="-2"/>
                <w:szCs w:val="18"/>
                <w:lang w:val="en-US"/>
              </w:rPr>
            </w:pPr>
          </w:p>
          <w:p w14:paraId="1A7D7733" w14:textId="77777777" w:rsidR="002F6C6B" w:rsidRDefault="002F6C6B" w:rsidP="00B172BE">
            <w:pPr>
              <w:autoSpaceDE w:val="0"/>
              <w:autoSpaceDN w:val="0"/>
              <w:adjustRightInd w:val="0"/>
              <w:spacing w:line="360" w:lineRule="auto"/>
              <w:jc w:val="both"/>
              <w:rPr>
                <w:rFonts w:asciiTheme="majorHAnsi" w:hAnsiTheme="majorHAnsi" w:cstheme="majorHAnsi"/>
                <w:spacing w:val="-2"/>
                <w:szCs w:val="18"/>
                <w:lang w:val="en-US"/>
              </w:rPr>
            </w:pPr>
          </w:p>
          <w:p w14:paraId="0560ABD6" w14:textId="2D686F2A" w:rsidR="002F6C6B" w:rsidRPr="00B172BE" w:rsidRDefault="002F6C6B" w:rsidP="00B172BE">
            <w:pPr>
              <w:autoSpaceDE w:val="0"/>
              <w:autoSpaceDN w:val="0"/>
              <w:adjustRightInd w:val="0"/>
              <w:spacing w:line="360" w:lineRule="auto"/>
              <w:jc w:val="both"/>
              <w:rPr>
                <w:rFonts w:asciiTheme="majorHAnsi" w:hAnsiTheme="majorHAnsi" w:cstheme="majorHAnsi"/>
                <w:spacing w:val="-2"/>
                <w:szCs w:val="18"/>
                <w:lang w:val="en-US"/>
              </w:rPr>
            </w:pPr>
          </w:p>
        </w:tc>
        <w:tc>
          <w:tcPr>
            <w:tcW w:w="4253" w:type="dxa"/>
            <w:tcBorders>
              <w:bottom w:val="single" w:sz="4" w:space="0" w:color="auto"/>
            </w:tcBorders>
            <w:shd w:val="clear" w:color="auto" w:fill="auto"/>
          </w:tcPr>
          <w:p w14:paraId="68ACF466"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Cs w:val="18"/>
                <w:lang w:val="en-US"/>
              </w:rPr>
            </w:pPr>
          </w:p>
          <w:p w14:paraId="4E28EE15" w14:textId="77777777" w:rsidR="00EF1EAF" w:rsidRPr="0032246D" w:rsidRDefault="00EF1EAF" w:rsidP="005902DA">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71463504" w14:textId="77777777" w:rsidR="00881170" w:rsidRDefault="00881170" w:rsidP="00881170">
            <w:pPr>
              <w:autoSpaceDE w:val="0"/>
              <w:autoSpaceDN w:val="0"/>
              <w:spacing w:after="0" w:line="360" w:lineRule="auto"/>
              <w:ind w:left="258"/>
              <w:jc w:val="thaiDistribute"/>
              <w:rPr>
                <w:rFonts w:asciiTheme="majorHAnsi" w:hAnsiTheme="majorHAnsi" w:cstheme="majorHAnsi"/>
                <w:szCs w:val="18"/>
                <w:lang w:val="en-US"/>
              </w:rPr>
            </w:pPr>
          </w:p>
          <w:p w14:paraId="65991C44" w14:textId="4CA146A2" w:rsidR="00C72A4F" w:rsidRDefault="00EF1EA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Obtained an understanding the process </w:t>
            </w:r>
            <w:r w:rsidR="00AD08E6">
              <w:rPr>
                <w:rFonts w:asciiTheme="majorHAnsi" w:hAnsiTheme="majorHAnsi" w:cstheme="majorHAnsi"/>
                <w:szCs w:val="18"/>
                <w:lang w:val="en-US"/>
              </w:rPr>
              <w:t>and internal contr</w:t>
            </w:r>
            <w:r w:rsidR="006A7DC8">
              <w:rPr>
                <w:rFonts w:asciiTheme="majorHAnsi" w:hAnsiTheme="majorHAnsi" w:cstheme="majorHAnsi"/>
                <w:szCs w:val="18"/>
                <w:lang w:val="en-US"/>
              </w:rPr>
              <w:t xml:space="preserve">ol </w:t>
            </w:r>
            <w:r w:rsidRPr="0032246D">
              <w:rPr>
                <w:rFonts w:asciiTheme="majorHAnsi" w:hAnsiTheme="majorHAnsi" w:cstheme="majorHAnsi"/>
                <w:szCs w:val="18"/>
                <w:lang w:val="en-US"/>
              </w:rPr>
              <w:t>for the preparation of reports and</w:t>
            </w:r>
            <w:r w:rsidR="00CD4738">
              <w:rPr>
                <w:rFonts w:asciiTheme="majorHAnsi" w:hAnsiTheme="majorHAnsi" w:cstheme="minorBidi" w:hint="cs"/>
                <w:szCs w:val="22"/>
                <w:cs/>
                <w:lang w:val="en-US" w:bidi="th-TH"/>
              </w:rPr>
              <w:t xml:space="preserve"> </w:t>
            </w:r>
            <w:r w:rsidRPr="0032246D">
              <w:rPr>
                <w:rFonts w:asciiTheme="majorHAnsi" w:hAnsiTheme="majorHAnsi" w:cstheme="majorHAnsi"/>
                <w:szCs w:val="18"/>
                <w:lang w:val="en-US"/>
              </w:rPr>
              <w:t>budgets</w:t>
            </w:r>
            <w:r w:rsidR="00CD4738">
              <w:rPr>
                <w:rFonts w:asciiTheme="majorHAnsi" w:hAnsiTheme="majorHAnsi" w:cstheme="majorHAnsi"/>
                <w:szCs w:val="18"/>
                <w:lang w:val="en-US"/>
              </w:rPr>
              <w:t xml:space="preserve"> estimation</w:t>
            </w:r>
            <w:r w:rsidRPr="0032246D">
              <w:rPr>
                <w:rFonts w:asciiTheme="majorHAnsi" w:hAnsiTheme="majorHAnsi" w:cstheme="majorHAnsi"/>
                <w:szCs w:val="18"/>
                <w:lang w:val="en-US"/>
              </w:rPr>
              <w:t xml:space="preserve"> used for the determination of the percentage</w:t>
            </w:r>
            <w:r w:rsidR="00EF4E2C">
              <w:rPr>
                <w:rFonts w:asciiTheme="majorHAnsi" w:hAnsiTheme="majorHAnsi" w:cstheme="majorHAnsi"/>
                <w:szCs w:val="18"/>
                <w:lang w:val="en-US"/>
              </w:rPr>
              <w:t>s</w:t>
            </w:r>
            <w:r w:rsidRPr="0032246D">
              <w:rPr>
                <w:rFonts w:asciiTheme="majorHAnsi" w:hAnsiTheme="majorHAnsi" w:cstheme="majorHAnsi"/>
                <w:szCs w:val="18"/>
                <w:lang w:val="en-US"/>
              </w:rPr>
              <w:t xml:space="preserve"> of completion</w:t>
            </w:r>
            <w:r w:rsidR="00C72A4F">
              <w:rPr>
                <w:rFonts w:asciiTheme="majorHAnsi" w:hAnsiTheme="majorHAnsi" w:cstheme="majorHAnsi"/>
                <w:szCs w:val="18"/>
                <w:lang w:val="en-US"/>
              </w:rPr>
              <w:t xml:space="preserve"> of construction project</w:t>
            </w:r>
            <w:r w:rsidR="00EF4E2C">
              <w:rPr>
                <w:rFonts w:asciiTheme="majorHAnsi" w:hAnsiTheme="majorHAnsi" w:cstheme="majorHAnsi"/>
                <w:szCs w:val="18"/>
                <w:lang w:val="en-US"/>
              </w:rPr>
              <w:t>s</w:t>
            </w:r>
            <w:r w:rsidR="00C72A4F">
              <w:rPr>
                <w:rFonts w:asciiTheme="majorHAnsi" w:hAnsiTheme="majorHAnsi" w:cstheme="majorHAnsi"/>
                <w:szCs w:val="18"/>
                <w:lang w:val="en-US"/>
              </w:rPr>
              <w:t xml:space="preserve"> of the Group and the Company. </w:t>
            </w:r>
          </w:p>
          <w:p w14:paraId="76651C7D" w14:textId="242F9185" w:rsidR="00EF1EAF" w:rsidRDefault="00C72A4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Sampl</w:t>
            </w:r>
            <w:r w:rsidR="00636091">
              <w:rPr>
                <w:rFonts w:asciiTheme="majorHAnsi" w:hAnsiTheme="majorHAnsi" w:cstheme="majorHAnsi"/>
                <w:szCs w:val="18"/>
                <w:lang w:val="en-US"/>
              </w:rPr>
              <w:t>i</w:t>
            </w:r>
            <w:r>
              <w:rPr>
                <w:rFonts w:asciiTheme="majorHAnsi" w:hAnsiTheme="majorHAnsi" w:cstheme="majorHAnsi"/>
                <w:szCs w:val="18"/>
                <w:lang w:val="en-US"/>
              </w:rPr>
              <w:t>ng tested cost budgets estimation for construction project</w:t>
            </w:r>
            <w:r w:rsidR="00EF4E2C">
              <w:rPr>
                <w:rFonts w:asciiTheme="majorHAnsi" w:hAnsiTheme="majorHAnsi" w:cstheme="majorHAnsi"/>
                <w:szCs w:val="18"/>
                <w:lang w:val="en-US"/>
              </w:rPr>
              <w:t>s</w:t>
            </w:r>
            <w:r>
              <w:rPr>
                <w:rFonts w:asciiTheme="majorHAnsi" w:hAnsiTheme="majorHAnsi" w:cstheme="majorHAnsi"/>
                <w:szCs w:val="18"/>
                <w:lang w:val="en-US"/>
              </w:rPr>
              <w:t xml:space="preserve"> by making inquiry of responsible executives and assessed the appropriateness of estimation. </w:t>
            </w:r>
          </w:p>
          <w:p w14:paraId="0AD65510" w14:textId="60461250" w:rsidR="00C72A4F" w:rsidRPr="0032246D" w:rsidRDefault="00C72A4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Tested and assessed the </w:t>
            </w:r>
            <w:r w:rsidR="005C706E">
              <w:rPr>
                <w:rFonts w:asciiTheme="majorHAnsi" w:hAnsiTheme="majorHAnsi" w:cstheme="majorHAnsi"/>
                <w:szCs w:val="18"/>
                <w:lang w:val="en-US"/>
              </w:rPr>
              <w:t>reasonabl</w:t>
            </w:r>
            <w:r w:rsidRPr="0032246D">
              <w:rPr>
                <w:rFonts w:asciiTheme="majorHAnsi" w:hAnsiTheme="majorHAnsi" w:cstheme="majorHAnsi"/>
                <w:szCs w:val="18"/>
                <w:lang w:val="en-US"/>
              </w:rPr>
              <w:t>eness of changes in estimated costs during the year</w:t>
            </w:r>
            <w:r w:rsidR="00723550">
              <w:rPr>
                <w:rFonts w:asciiTheme="majorHAnsi" w:hAnsiTheme="majorHAnsi" w:cstheme="majorHAnsi"/>
                <w:szCs w:val="18"/>
                <w:lang w:val="en-US"/>
              </w:rPr>
              <w:t>.</w:t>
            </w:r>
            <w:r w:rsidRPr="0032246D">
              <w:rPr>
                <w:rFonts w:asciiTheme="majorHAnsi" w:hAnsiTheme="majorHAnsi" w:cstheme="majorHAnsi"/>
                <w:szCs w:val="18"/>
                <w:lang w:val="en-US"/>
              </w:rPr>
              <w:t xml:space="preserve"> </w:t>
            </w:r>
          </w:p>
          <w:p w14:paraId="2002E01F" w14:textId="57A4F28D" w:rsidR="00EF1EAF" w:rsidRPr="0032246D" w:rsidRDefault="00EF1EA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Verified the actual cost</w:t>
            </w:r>
            <w:r w:rsidR="00EF4E2C">
              <w:rPr>
                <w:rFonts w:asciiTheme="majorHAnsi" w:hAnsiTheme="majorHAnsi" w:cstheme="majorHAnsi"/>
                <w:szCs w:val="18"/>
                <w:lang w:val="en-US"/>
              </w:rPr>
              <w:t>s</w:t>
            </w:r>
            <w:r w:rsidR="00C72A4F">
              <w:rPr>
                <w:rFonts w:asciiTheme="majorHAnsi" w:hAnsiTheme="majorHAnsi" w:cstheme="majorHAnsi"/>
                <w:szCs w:val="18"/>
                <w:lang w:val="en-US"/>
              </w:rPr>
              <w:t xml:space="preserve"> with supporting document</w:t>
            </w:r>
            <w:r w:rsidR="00636091">
              <w:rPr>
                <w:rFonts w:asciiTheme="majorHAnsi" w:hAnsiTheme="majorHAnsi" w:cstheme="majorHAnsi"/>
                <w:szCs w:val="18"/>
                <w:lang w:val="en-US"/>
              </w:rPr>
              <w:t>s</w:t>
            </w:r>
            <w:r w:rsidRPr="0032246D">
              <w:rPr>
                <w:rFonts w:asciiTheme="majorHAnsi" w:hAnsiTheme="majorHAnsi" w:cstheme="majorHAnsi"/>
                <w:szCs w:val="18"/>
                <w:lang w:val="en-US"/>
              </w:rPr>
              <w:t xml:space="preserve"> and</w:t>
            </w:r>
            <w:r w:rsidR="00C72A4F">
              <w:rPr>
                <w:rFonts w:asciiTheme="majorHAnsi" w:hAnsiTheme="majorHAnsi" w:cstheme="majorHAnsi"/>
                <w:szCs w:val="18"/>
                <w:lang w:val="en-US"/>
              </w:rPr>
              <w:t xml:space="preserve"> assessed the reasonableness of</w:t>
            </w:r>
            <w:r w:rsidRPr="0032246D">
              <w:rPr>
                <w:rFonts w:asciiTheme="majorHAnsi" w:hAnsiTheme="majorHAnsi" w:cstheme="majorHAnsi"/>
                <w:szCs w:val="18"/>
                <w:lang w:val="en-US"/>
              </w:rPr>
              <w:t xml:space="preserve"> estimated costs to complete</w:t>
            </w:r>
            <w:r w:rsidR="00C72A4F">
              <w:rPr>
                <w:rFonts w:asciiTheme="majorHAnsi" w:hAnsiTheme="majorHAnsi" w:cstheme="majorHAnsi"/>
                <w:szCs w:val="18"/>
                <w:lang w:val="en-US"/>
              </w:rPr>
              <w:t xml:space="preserve"> </w:t>
            </w:r>
            <w:r w:rsidRPr="0032246D">
              <w:rPr>
                <w:rFonts w:asciiTheme="majorHAnsi" w:hAnsiTheme="majorHAnsi" w:cstheme="majorHAnsi"/>
                <w:szCs w:val="18"/>
                <w:lang w:val="en-US"/>
              </w:rPr>
              <w:t>the</w:t>
            </w:r>
            <w:r w:rsidR="00EF4E2C">
              <w:rPr>
                <w:rFonts w:asciiTheme="majorHAnsi" w:hAnsiTheme="majorHAnsi" w:cstheme="majorHAnsi"/>
                <w:szCs w:val="18"/>
                <w:lang w:val="en-US"/>
              </w:rPr>
              <w:t xml:space="preserve"> construction</w:t>
            </w:r>
            <w:r w:rsidRPr="0032246D">
              <w:rPr>
                <w:rFonts w:asciiTheme="majorHAnsi" w:hAnsiTheme="majorHAnsi" w:cstheme="majorHAnsi"/>
                <w:szCs w:val="18"/>
                <w:lang w:val="en-US"/>
              </w:rPr>
              <w:t xml:space="preserve"> </w:t>
            </w:r>
            <w:r w:rsidR="00E80503">
              <w:rPr>
                <w:rFonts w:asciiTheme="majorHAnsi" w:hAnsiTheme="majorHAnsi" w:cstheme="majorHAnsi"/>
                <w:szCs w:val="18"/>
                <w:lang w:val="en-US"/>
              </w:rPr>
              <w:t xml:space="preserve">for selected </w:t>
            </w:r>
            <w:r w:rsidRPr="0032246D">
              <w:rPr>
                <w:rFonts w:asciiTheme="majorHAnsi" w:hAnsiTheme="majorHAnsi" w:cstheme="majorHAnsi"/>
                <w:szCs w:val="18"/>
                <w:lang w:val="en-US"/>
              </w:rPr>
              <w:t>project</w:t>
            </w:r>
            <w:r w:rsidR="00EF4E2C">
              <w:rPr>
                <w:rFonts w:asciiTheme="majorHAnsi" w:hAnsiTheme="majorHAnsi" w:cstheme="majorHAnsi"/>
                <w:szCs w:val="18"/>
                <w:lang w:val="en-US"/>
              </w:rPr>
              <w:t>s</w:t>
            </w:r>
            <w:r w:rsidRPr="0032246D">
              <w:rPr>
                <w:rFonts w:asciiTheme="majorHAnsi" w:hAnsiTheme="majorHAnsi" w:cstheme="majorHAnsi"/>
                <w:szCs w:val="18"/>
                <w:lang w:val="en-US"/>
              </w:rPr>
              <w:t xml:space="preserve">. </w:t>
            </w:r>
          </w:p>
          <w:p w14:paraId="69F16BF0" w14:textId="5A23E15E" w:rsidR="00362F89" w:rsidRPr="00723550" w:rsidRDefault="00362F89" w:rsidP="00A35D30">
            <w:pPr>
              <w:numPr>
                <w:ilvl w:val="0"/>
                <w:numId w:val="21"/>
              </w:numPr>
              <w:autoSpaceDE w:val="0"/>
              <w:autoSpaceDN w:val="0"/>
              <w:spacing w:after="0" w:line="360" w:lineRule="auto"/>
              <w:ind w:left="258" w:hanging="258"/>
              <w:jc w:val="thaiDistribute"/>
              <w:rPr>
                <w:rFonts w:asciiTheme="majorHAnsi" w:hAnsiTheme="majorHAnsi" w:cstheme="majorHAnsi"/>
                <w:spacing w:val="-4"/>
                <w:szCs w:val="18"/>
                <w:lang w:val="en-US"/>
              </w:rPr>
            </w:pPr>
            <w:r w:rsidRPr="007568DA">
              <w:rPr>
                <w:rFonts w:asciiTheme="majorHAnsi" w:hAnsiTheme="majorHAnsi" w:cstheme="majorHAnsi"/>
                <w:spacing w:val="-4"/>
                <w:szCs w:val="18"/>
                <w:lang w:val="en-US"/>
              </w:rPr>
              <w:t>Compared gross profit from the start of project</w:t>
            </w:r>
            <w:r w:rsidR="00EF4E2C">
              <w:rPr>
                <w:rFonts w:asciiTheme="majorHAnsi" w:hAnsiTheme="majorHAnsi" w:cstheme="majorHAnsi"/>
                <w:spacing w:val="-4"/>
                <w:szCs w:val="18"/>
                <w:lang w:val="en-US"/>
              </w:rPr>
              <w:t>s</w:t>
            </w:r>
            <w:r w:rsidRPr="007568DA">
              <w:rPr>
                <w:rFonts w:asciiTheme="majorHAnsi" w:hAnsiTheme="majorHAnsi" w:cstheme="majorHAnsi"/>
                <w:spacing w:val="-4"/>
                <w:szCs w:val="18"/>
                <w:lang w:val="en-US"/>
              </w:rPr>
              <w:t xml:space="preserve"> </w:t>
            </w:r>
            <w:r w:rsidR="000D03A3">
              <w:rPr>
                <w:rFonts w:asciiTheme="majorHAnsi" w:hAnsiTheme="majorHAnsi" w:cstheme="majorHAnsi"/>
                <w:spacing w:val="-4"/>
                <w:szCs w:val="18"/>
                <w:lang w:val="en-US"/>
              </w:rPr>
              <w:br/>
            </w:r>
            <w:r w:rsidRPr="007568DA">
              <w:rPr>
                <w:rFonts w:asciiTheme="majorHAnsi" w:hAnsiTheme="majorHAnsi" w:cstheme="majorHAnsi"/>
                <w:spacing w:val="-4"/>
                <w:szCs w:val="18"/>
                <w:lang w:val="en-US"/>
              </w:rPr>
              <w:t>up to</w:t>
            </w:r>
            <w:r w:rsidR="00D63F9F">
              <w:rPr>
                <w:rFonts w:asciiTheme="majorHAnsi" w:hAnsiTheme="majorHAnsi" w:cstheme="minorBidi" w:hint="cs"/>
                <w:spacing w:val="-4"/>
                <w:szCs w:val="22"/>
                <w:cs/>
                <w:lang w:val="en-US" w:bidi="th-TH"/>
              </w:rPr>
              <w:t xml:space="preserve"> </w:t>
            </w:r>
            <w:r w:rsidR="00D63F9F">
              <w:rPr>
                <w:rFonts w:asciiTheme="majorHAnsi" w:hAnsiTheme="majorHAnsi" w:cstheme="minorBidi"/>
                <w:spacing w:val="-4"/>
                <w:szCs w:val="22"/>
                <w:lang w:val="en-US" w:bidi="th-TH"/>
              </w:rPr>
              <w:t>date</w:t>
            </w:r>
            <w:r w:rsidRPr="007568DA">
              <w:rPr>
                <w:rFonts w:asciiTheme="majorHAnsi" w:hAnsiTheme="majorHAnsi" w:cstheme="majorHAnsi"/>
                <w:spacing w:val="-4"/>
                <w:szCs w:val="18"/>
                <w:lang w:val="en-US"/>
              </w:rPr>
              <w:t xml:space="preserve"> </w:t>
            </w:r>
            <w:r w:rsidR="00B068A5">
              <w:rPr>
                <w:rFonts w:asciiTheme="majorHAnsi" w:hAnsiTheme="majorHAnsi" w:cstheme="majorHAnsi"/>
                <w:spacing w:val="-4"/>
                <w:szCs w:val="18"/>
                <w:lang w:val="en-US"/>
              </w:rPr>
              <w:t xml:space="preserve">to </w:t>
            </w:r>
            <w:r w:rsidRPr="007568DA">
              <w:rPr>
                <w:rFonts w:asciiTheme="majorHAnsi" w:hAnsiTheme="majorHAnsi" w:cstheme="majorHAnsi"/>
                <w:spacing w:val="-4"/>
                <w:szCs w:val="18"/>
                <w:lang w:val="en-US"/>
              </w:rPr>
              <w:t>assess</w:t>
            </w:r>
            <w:r w:rsidR="00B068A5">
              <w:rPr>
                <w:rFonts w:asciiTheme="majorHAnsi" w:hAnsiTheme="majorHAnsi" w:cstheme="majorHAnsi"/>
                <w:spacing w:val="-4"/>
                <w:szCs w:val="18"/>
                <w:lang w:val="en-US"/>
              </w:rPr>
              <w:t xml:space="preserve"> </w:t>
            </w:r>
            <w:r w:rsidRPr="007568DA">
              <w:rPr>
                <w:rFonts w:asciiTheme="majorHAnsi" w:hAnsiTheme="majorHAnsi" w:cstheme="majorHAnsi"/>
                <w:spacing w:val="-4"/>
                <w:szCs w:val="18"/>
                <w:lang w:val="en-US"/>
              </w:rPr>
              <w:t>the</w:t>
            </w:r>
            <w:r w:rsidR="00B068A5">
              <w:rPr>
                <w:rFonts w:asciiTheme="majorHAnsi" w:hAnsiTheme="majorHAnsi" w:cstheme="majorHAnsi"/>
                <w:spacing w:val="-4"/>
                <w:szCs w:val="18"/>
                <w:lang w:val="en-US"/>
              </w:rPr>
              <w:t xml:space="preserve"> </w:t>
            </w:r>
            <w:r w:rsidRPr="007568DA">
              <w:rPr>
                <w:rFonts w:asciiTheme="majorHAnsi" w:hAnsiTheme="majorHAnsi" w:cstheme="majorHAnsi"/>
                <w:spacing w:val="-4"/>
                <w:szCs w:val="18"/>
                <w:lang w:val="en-US"/>
              </w:rPr>
              <w:t>appropriateness of estimated costs</w:t>
            </w:r>
            <w:r>
              <w:rPr>
                <w:rFonts w:asciiTheme="majorHAnsi" w:hAnsiTheme="majorHAnsi" w:cstheme="majorHAnsi"/>
                <w:spacing w:val="-4"/>
                <w:szCs w:val="18"/>
                <w:lang w:val="en-US"/>
              </w:rPr>
              <w:t>.</w:t>
            </w:r>
            <w:r w:rsidRPr="007568DA">
              <w:rPr>
                <w:rFonts w:asciiTheme="majorHAnsi" w:hAnsiTheme="majorHAnsi" w:cstheme="majorHAnsi"/>
                <w:spacing w:val="-4"/>
                <w:szCs w:val="18"/>
                <w:lang w:val="en-US"/>
              </w:rPr>
              <w:t xml:space="preserve"> </w:t>
            </w:r>
            <w:r w:rsidRPr="007568DA">
              <w:rPr>
                <w:rFonts w:asciiTheme="majorHAnsi" w:hAnsiTheme="majorHAnsi" w:cstheme="majorHAnsi"/>
                <w:spacing w:val="-4"/>
                <w:szCs w:val="18"/>
                <w:rtl/>
                <w:cs/>
                <w:lang w:val="en-US"/>
              </w:rPr>
              <w:t xml:space="preserve"> </w:t>
            </w:r>
          </w:p>
          <w:p w14:paraId="76AF5CD4" w14:textId="4B711074" w:rsidR="00EF4E2C" w:rsidRDefault="00636091"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 xml:space="preserve">Evaluated the possible losses on construction projects </w:t>
            </w:r>
            <w:r w:rsidR="00477CA4">
              <w:rPr>
                <w:rFonts w:asciiTheme="majorHAnsi" w:hAnsiTheme="majorHAnsi" w:cstheme="majorHAnsi"/>
                <w:szCs w:val="18"/>
                <w:lang w:val="en-US"/>
              </w:rPr>
              <w:t>from the review of actual cost</w:t>
            </w:r>
            <w:r w:rsidR="00683724">
              <w:rPr>
                <w:rFonts w:asciiTheme="majorHAnsi" w:hAnsiTheme="majorHAnsi" w:cstheme="majorHAnsi"/>
                <w:szCs w:val="18"/>
                <w:lang w:val="en-US"/>
              </w:rPr>
              <w:t>s</w:t>
            </w:r>
            <w:r w:rsidR="00477CA4">
              <w:rPr>
                <w:rFonts w:asciiTheme="majorHAnsi" w:hAnsiTheme="majorHAnsi" w:cstheme="majorHAnsi"/>
                <w:szCs w:val="18"/>
                <w:lang w:val="en-US"/>
              </w:rPr>
              <w:t xml:space="preserve"> incurred </w:t>
            </w:r>
            <w:r w:rsidR="00100B72">
              <w:rPr>
                <w:rFonts w:asciiTheme="majorHAnsi" w:hAnsiTheme="majorHAnsi" w:cstheme="majorHAnsi"/>
                <w:szCs w:val="18"/>
                <w:lang w:val="en-US"/>
              </w:rPr>
              <w:t xml:space="preserve">and </w:t>
            </w:r>
            <w:r w:rsidR="00D63F9F">
              <w:rPr>
                <w:rFonts w:asciiTheme="majorHAnsi" w:hAnsiTheme="majorHAnsi" w:cstheme="majorHAnsi"/>
                <w:szCs w:val="18"/>
                <w:lang w:val="en-US"/>
              </w:rPr>
              <w:t xml:space="preserve">assessed </w:t>
            </w:r>
            <w:r w:rsidR="00D63F9F">
              <w:rPr>
                <w:rFonts w:asciiTheme="majorHAnsi" w:hAnsiTheme="majorHAnsi" w:cstheme="majorHAnsi"/>
                <w:szCs w:val="18"/>
                <w:lang w:val="en-US"/>
              </w:rPr>
              <w:t>the reasonableness</w:t>
            </w:r>
            <w:r w:rsidR="00100B72">
              <w:rPr>
                <w:rFonts w:asciiTheme="majorHAnsi" w:hAnsiTheme="majorHAnsi" w:cstheme="majorHAnsi"/>
                <w:szCs w:val="18"/>
                <w:lang w:val="en-US"/>
              </w:rPr>
              <w:t xml:space="preserve"> </w:t>
            </w:r>
            <w:r w:rsidR="00D63F9F">
              <w:rPr>
                <w:rFonts w:asciiTheme="majorHAnsi" w:hAnsiTheme="majorHAnsi" w:cstheme="majorHAnsi"/>
                <w:szCs w:val="18"/>
                <w:lang w:val="en-US"/>
              </w:rPr>
              <w:t xml:space="preserve">of the </w:t>
            </w:r>
            <w:r w:rsidR="00100B72">
              <w:rPr>
                <w:rFonts w:asciiTheme="majorHAnsi" w:hAnsiTheme="majorHAnsi" w:cstheme="majorHAnsi"/>
                <w:szCs w:val="18"/>
                <w:lang w:val="en-US"/>
              </w:rPr>
              <w:t xml:space="preserve">estimated costs to complete </w:t>
            </w:r>
            <w:r w:rsidR="00D63F9F">
              <w:rPr>
                <w:rFonts w:asciiTheme="majorHAnsi" w:hAnsiTheme="majorHAnsi" w:cstheme="majorHAnsi"/>
                <w:szCs w:val="18"/>
                <w:lang w:val="en-US"/>
              </w:rPr>
              <w:t xml:space="preserve">for </w:t>
            </w:r>
            <w:r w:rsidR="00494041">
              <w:rPr>
                <w:rFonts w:asciiTheme="majorHAnsi" w:hAnsiTheme="majorHAnsi" w:cstheme="majorHAnsi"/>
                <w:szCs w:val="18"/>
                <w:lang w:val="en-US"/>
              </w:rPr>
              <w:t>the construction of selected projects</w:t>
            </w:r>
            <w:r w:rsidR="00D63F9F">
              <w:rPr>
                <w:rFonts w:asciiTheme="majorHAnsi" w:hAnsiTheme="majorHAnsi" w:cstheme="majorHAnsi"/>
                <w:szCs w:val="18"/>
                <w:lang w:val="en-US"/>
              </w:rPr>
              <w:t>.</w:t>
            </w:r>
          </w:p>
          <w:p w14:paraId="592D9A3F" w14:textId="77777777" w:rsidR="009A7F4D" w:rsidRDefault="009A7F4D" w:rsidP="009A7F4D">
            <w:pPr>
              <w:pStyle w:val="ListParagraph"/>
              <w:rPr>
                <w:rFonts w:asciiTheme="majorHAnsi" w:hAnsiTheme="majorHAnsi" w:cstheme="majorHAnsi"/>
                <w:szCs w:val="18"/>
                <w:lang w:val="en-US"/>
              </w:rPr>
            </w:pPr>
          </w:p>
          <w:p w14:paraId="7B0DBD8C" w14:textId="0728974B" w:rsidR="009A7F4D" w:rsidRDefault="009A7F4D" w:rsidP="009A7F4D">
            <w:pPr>
              <w:autoSpaceDE w:val="0"/>
              <w:autoSpaceDN w:val="0"/>
              <w:spacing w:after="0" w:line="360" w:lineRule="auto"/>
              <w:jc w:val="thaiDistribute"/>
              <w:rPr>
                <w:rFonts w:asciiTheme="majorHAnsi" w:hAnsiTheme="majorHAnsi" w:cstheme="majorHAnsi"/>
                <w:szCs w:val="18"/>
                <w:lang w:val="en-US"/>
              </w:rPr>
            </w:pPr>
          </w:p>
          <w:p w14:paraId="3B40C13C" w14:textId="77777777" w:rsidR="000E7E34" w:rsidRDefault="000E7E34" w:rsidP="009A7F4D">
            <w:pPr>
              <w:autoSpaceDE w:val="0"/>
              <w:autoSpaceDN w:val="0"/>
              <w:spacing w:after="0" w:line="360" w:lineRule="auto"/>
              <w:jc w:val="thaiDistribute"/>
              <w:rPr>
                <w:rFonts w:asciiTheme="majorHAnsi" w:hAnsiTheme="majorHAnsi" w:cstheme="majorHAnsi"/>
                <w:szCs w:val="18"/>
                <w:lang w:val="en-US"/>
              </w:rPr>
            </w:pPr>
          </w:p>
          <w:p w14:paraId="5FB02F8B" w14:textId="10F9EFDD" w:rsidR="002F6C6B" w:rsidRDefault="002F6C6B" w:rsidP="009A7F4D">
            <w:pPr>
              <w:autoSpaceDE w:val="0"/>
              <w:autoSpaceDN w:val="0"/>
              <w:spacing w:after="0" w:line="360" w:lineRule="auto"/>
              <w:jc w:val="thaiDistribute"/>
              <w:rPr>
                <w:rFonts w:asciiTheme="majorHAnsi" w:hAnsiTheme="majorHAnsi" w:cstheme="majorHAnsi"/>
                <w:szCs w:val="18"/>
                <w:lang w:val="en-US"/>
              </w:rPr>
            </w:pPr>
          </w:p>
          <w:p w14:paraId="5F73B04C" w14:textId="77777777" w:rsidR="00D63F9F" w:rsidRDefault="00D63F9F" w:rsidP="009A7F4D">
            <w:pPr>
              <w:autoSpaceDE w:val="0"/>
              <w:autoSpaceDN w:val="0"/>
              <w:spacing w:after="0" w:line="360" w:lineRule="auto"/>
              <w:jc w:val="thaiDistribute"/>
              <w:rPr>
                <w:rFonts w:asciiTheme="majorHAnsi" w:hAnsiTheme="majorHAnsi" w:cstheme="majorHAnsi"/>
                <w:szCs w:val="18"/>
                <w:lang w:val="en-US"/>
              </w:rPr>
            </w:pPr>
          </w:p>
          <w:p w14:paraId="3BA1ECDF" w14:textId="4E08F922" w:rsidR="002F6C6B" w:rsidRDefault="002F6C6B" w:rsidP="009A7F4D">
            <w:pPr>
              <w:autoSpaceDE w:val="0"/>
              <w:autoSpaceDN w:val="0"/>
              <w:spacing w:after="0" w:line="360" w:lineRule="auto"/>
              <w:jc w:val="thaiDistribute"/>
              <w:rPr>
                <w:rFonts w:asciiTheme="majorHAnsi" w:hAnsiTheme="majorHAnsi" w:cstheme="majorHAnsi"/>
                <w:szCs w:val="18"/>
                <w:lang w:val="en-US"/>
              </w:rPr>
            </w:pPr>
          </w:p>
          <w:p w14:paraId="494A6A30" w14:textId="46D88F4D" w:rsidR="002F6C6B" w:rsidRDefault="002F6C6B" w:rsidP="009A7F4D">
            <w:pPr>
              <w:autoSpaceDE w:val="0"/>
              <w:autoSpaceDN w:val="0"/>
              <w:spacing w:after="0" w:line="360" w:lineRule="auto"/>
              <w:jc w:val="thaiDistribute"/>
              <w:rPr>
                <w:rFonts w:asciiTheme="majorHAnsi" w:hAnsiTheme="majorHAnsi" w:cstheme="majorHAnsi"/>
                <w:szCs w:val="18"/>
                <w:lang w:val="en-US"/>
              </w:rPr>
            </w:pPr>
          </w:p>
          <w:p w14:paraId="7CFE4AF8" w14:textId="77777777" w:rsidR="002F6C6B" w:rsidRDefault="002F6C6B" w:rsidP="009A7F4D">
            <w:pPr>
              <w:autoSpaceDE w:val="0"/>
              <w:autoSpaceDN w:val="0"/>
              <w:spacing w:after="0" w:line="360" w:lineRule="auto"/>
              <w:jc w:val="thaiDistribute"/>
              <w:rPr>
                <w:rFonts w:asciiTheme="majorHAnsi" w:hAnsiTheme="majorHAnsi" w:cstheme="majorHAnsi"/>
                <w:szCs w:val="18"/>
                <w:lang w:val="en-US"/>
              </w:rPr>
            </w:pPr>
          </w:p>
          <w:p w14:paraId="7FA12D6E" w14:textId="77777777" w:rsidR="000E7E34" w:rsidRPr="00922F2A" w:rsidRDefault="000E7E34" w:rsidP="009A7F4D">
            <w:pPr>
              <w:autoSpaceDE w:val="0"/>
              <w:autoSpaceDN w:val="0"/>
              <w:spacing w:after="0" w:line="360" w:lineRule="auto"/>
              <w:jc w:val="thaiDistribute"/>
              <w:rPr>
                <w:rFonts w:asciiTheme="majorHAnsi" w:hAnsiTheme="majorHAnsi" w:cstheme="majorHAnsi"/>
                <w:sz w:val="24"/>
                <w:szCs w:val="24"/>
                <w:lang w:val="en-US"/>
              </w:rPr>
            </w:pPr>
          </w:p>
          <w:p w14:paraId="3EC57024" w14:textId="14841504" w:rsidR="0090310A" w:rsidRDefault="008E7707"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Sampling</w:t>
            </w:r>
            <w:r w:rsidR="00D2249B">
              <w:rPr>
                <w:rFonts w:asciiTheme="majorHAnsi" w:hAnsiTheme="majorHAnsi" w:cstheme="majorHAnsi"/>
                <w:szCs w:val="18"/>
                <w:lang w:val="en-US"/>
              </w:rPr>
              <w:t xml:space="preserve"> test</w:t>
            </w:r>
            <w:r w:rsidR="00E14306">
              <w:rPr>
                <w:rFonts w:asciiTheme="majorHAnsi" w:hAnsiTheme="majorHAnsi" w:cstheme="majorHAnsi"/>
                <w:szCs w:val="18"/>
                <w:lang w:val="en-US"/>
              </w:rPr>
              <w:t>ed</w:t>
            </w:r>
            <w:r w:rsidR="00D2249B">
              <w:rPr>
                <w:rFonts w:asciiTheme="majorHAnsi" w:hAnsiTheme="majorHAnsi" w:cstheme="majorHAnsi"/>
                <w:szCs w:val="18"/>
                <w:lang w:val="en-US"/>
              </w:rPr>
              <w:t xml:space="preserve"> </w:t>
            </w:r>
            <w:r w:rsidR="00D821D1">
              <w:rPr>
                <w:rFonts w:asciiTheme="majorHAnsi" w:hAnsiTheme="majorHAnsi" w:cstheme="majorHAnsi"/>
                <w:szCs w:val="18"/>
                <w:lang w:val="en-US"/>
              </w:rPr>
              <w:t>contract</w:t>
            </w:r>
            <w:r w:rsidR="00775FED">
              <w:rPr>
                <w:rFonts w:asciiTheme="majorHAnsi" w:hAnsiTheme="majorHAnsi" w:cstheme="majorHAnsi"/>
                <w:szCs w:val="18"/>
                <w:lang w:val="en-US"/>
              </w:rPr>
              <w:t>s</w:t>
            </w:r>
            <w:r w:rsidR="004F7ABD">
              <w:rPr>
                <w:rFonts w:asciiTheme="majorHAnsi" w:hAnsiTheme="majorHAnsi" w:cstheme="majorHAnsi"/>
                <w:szCs w:val="18"/>
                <w:lang w:val="en-US"/>
              </w:rPr>
              <w:t xml:space="preserve"> with change</w:t>
            </w:r>
            <w:r w:rsidR="001577B3">
              <w:rPr>
                <w:rFonts w:asciiTheme="majorHAnsi" w:hAnsiTheme="majorHAnsi" w:cstheme="majorHAnsi"/>
                <w:szCs w:val="18"/>
                <w:lang w:val="en-US"/>
              </w:rPr>
              <w:t>d</w:t>
            </w:r>
            <w:r w:rsidR="004F7ABD">
              <w:rPr>
                <w:rFonts w:asciiTheme="majorHAnsi" w:hAnsiTheme="majorHAnsi" w:cstheme="majorHAnsi"/>
                <w:szCs w:val="18"/>
                <w:lang w:val="en-US"/>
              </w:rPr>
              <w:t xml:space="preserve"> order</w:t>
            </w:r>
            <w:r w:rsidR="00D0786E">
              <w:rPr>
                <w:rFonts w:asciiTheme="majorHAnsi" w:hAnsiTheme="majorHAnsi" w:cstheme="majorHAnsi"/>
                <w:szCs w:val="18"/>
                <w:lang w:val="en-US"/>
              </w:rPr>
              <w:t>s</w:t>
            </w:r>
            <w:r w:rsidR="00A16AA0">
              <w:rPr>
                <w:rFonts w:asciiTheme="majorHAnsi" w:hAnsiTheme="majorHAnsi" w:cstheme="majorHAnsi"/>
                <w:szCs w:val="18"/>
                <w:lang w:val="en-US"/>
              </w:rPr>
              <w:t xml:space="preserve"> </w:t>
            </w:r>
            <w:r w:rsidR="00E14306">
              <w:rPr>
                <w:rFonts w:asciiTheme="majorHAnsi" w:hAnsiTheme="majorHAnsi" w:cstheme="majorHAnsi"/>
                <w:szCs w:val="18"/>
                <w:lang w:val="en-US"/>
              </w:rPr>
              <w:t xml:space="preserve">during the year with </w:t>
            </w:r>
            <w:r w:rsidR="00007ACD">
              <w:rPr>
                <w:rFonts w:asciiTheme="majorHAnsi" w:hAnsiTheme="majorHAnsi" w:cstheme="majorHAnsi"/>
                <w:szCs w:val="18"/>
                <w:lang w:val="en-US"/>
              </w:rPr>
              <w:t>supporting document</w:t>
            </w:r>
            <w:r w:rsidR="001577B3">
              <w:rPr>
                <w:rFonts w:asciiTheme="majorHAnsi" w:hAnsiTheme="majorHAnsi" w:cstheme="majorHAnsi"/>
                <w:szCs w:val="18"/>
                <w:lang w:val="en-US"/>
              </w:rPr>
              <w:t>s</w:t>
            </w:r>
            <w:r w:rsidR="00DF71E8">
              <w:rPr>
                <w:rFonts w:asciiTheme="majorHAnsi" w:hAnsiTheme="majorHAnsi" w:cstheme="majorHAnsi"/>
                <w:szCs w:val="18"/>
                <w:lang w:val="en-US"/>
              </w:rPr>
              <w:t xml:space="preserve"> and </w:t>
            </w:r>
            <w:r w:rsidR="008376C3">
              <w:rPr>
                <w:rFonts w:asciiTheme="majorHAnsi" w:hAnsiTheme="majorHAnsi" w:cstheme="majorHAnsi"/>
                <w:szCs w:val="18"/>
                <w:lang w:val="en-US"/>
              </w:rPr>
              <w:t xml:space="preserve">assessed the </w:t>
            </w:r>
            <w:r w:rsidR="00985F56">
              <w:rPr>
                <w:rFonts w:asciiTheme="majorHAnsi" w:hAnsiTheme="majorHAnsi" w:cstheme="majorHAnsi"/>
                <w:szCs w:val="18"/>
                <w:lang w:val="en-US"/>
              </w:rPr>
              <w:t xml:space="preserve">reasonableness </w:t>
            </w:r>
            <w:r w:rsidR="00CF2637">
              <w:rPr>
                <w:rFonts w:asciiTheme="majorHAnsi" w:hAnsiTheme="majorHAnsi" w:cstheme="majorHAnsi"/>
                <w:szCs w:val="18"/>
                <w:lang w:val="en-US"/>
              </w:rPr>
              <w:t>of</w:t>
            </w:r>
            <w:r w:rsidR="005039EC">
              <w:rPr>
                <w:rFonts w:asciiTheme="majorHAnsi" w:hAnsiTheme="majorHAnsi" w:cstheme="majorHAnsi"/>
                <w:szCs w:val="18"/>
                <w:lang w:val="en-US"/>
              </w:rPr>
              <w:t xml:space="preserve"> consideration </w:t>
            </w:r>
            <w:r w:rsidR="00D97DEB">
              <w:rPr>
                <w:rFonts w:asciiTheme="majorHAnsi" w:hAnsiTheme="majorHAnsi" w:cstheme="majorHAnsi"/>
                <w:szCs w:val="18"/>
                <w:lang w:val="en-US"/>
              </w:rPr>
              <w:t xml:space="preserve">which the Group </w:t>
            </w:r>
            <w:r w:rsidR="00422129">
              <w:rPr>
                <w:rFonts w:asciiTheme="majorHAnsi" w:hAnsiTheme="majorHAnsi" w:cstheme="majorHAnsi"/>
                <w:szCs w:val="18"/>
                <w:lang w:val="en-US"/>
              </w:rPr>
              <w:t xml:space="preserve">and the Company </w:t>
            </w:r>
            <w:r w:rsidR="00D97DEB">
              <w:rPr>
                <w:rFonts w:asciiTheme="majorHAnsi" w:hAnsiTheme="majorHAnsi" w:cstheme="majorHAnsi"/>
                <w:szCs w:val="18"/>
                <w:lang w:val="en-US"/>
              </w:rPr>
              <w:t xml:space="preserve">will be </w:t>
            </w:r>
            <w:r w:rsidR="00A02823">
              <w:rPr>
                <w:rFonts w:asciiTheme="majorHAnsi" w:hAnsiTheme="majorHAnsi" w:cstheme="majorHAnsi"/>
                <w:szCs w:val="18"/>
                <w:lang w:val="en-US"/>
              </w:rPr>
              <w:t>entitled to receive from the</w:t>
            </w:r>
            <w:r w:rsidR="00257D0D">
              <w:rPr>
                <w:rFonts w:asciiTheme="majorHAnsi" w:hAnsiTheme="majorHAnsi" w:cstheme="majorHAnsi"/>
                <w:szCs w:val="18"/>
                <w:lang w:val="en-US"/>
              </w:rPr>
              <w:t xml:space="preserve"> </w:t>
            </w:r>
            <w:r w:rsidR="00B81F1A">
              <w:rPr>
                <w:rFonts w:asciiTheme="majorHAnsi" w:hAnsiTheme="majorHAnsi" w:cstheme="majorHAnsi"/>
                <w:szCs w:val="18"/>
                <w:lang w:val="en-US"/>
              </w:rPr>
              <w:t>contract</w:t>
            </w:r>
            <w:r w:rsidR="00F6574D">
              <w:rPr>
                <w:rFonts w:asciiTheme="majorHAnsi" w:hAnsiTheme="majorHAnsi" w:cstheme="majorHAnsi"/>
                <w:szCs w:val="18"/>
                <w:lang w:val="en-US"/>
              </w:rPr>
              <w:t xml:space="preserve"> modification</w:t>
            </w:r>
            <w:r w:rsidR="00B81F1A">
              <w:rPr>
                <w:rFonts w:asciiTheme="majorHAnsi" w:hAnsiTheme="majorHAnsi" w:cstheme="majorHAnsi"/>
                <w:szCs w:val="18"/>
                <w:lang w:val="en-US"/>
              </w:rPr>
              <w:t xml:space="preserve"> which </w:t>
            </w:r>
            <w:r w:rsidR="001577B3">
              <w:rPr>
                <w:rFonts w:asciiTheme="majorHAnsi" w:hAnsiTheme="majorHAnsi" w:cstheme="majorHAnsi"/>
                <w:szCs w:val="18"/>
                <w:lang w:val="en-US"/>
              </w:rPr>
              <w:t xml:space="preserve">prices have </w:t>
            </w:r>
            <w:r w:rsidR="00B81F1A">
              <w:rPr>
                <w:rFonts w:asciiTheme="majorHAnsi" w:hAnsiTheme="majorHAnsi" w:cstheme="majorHAnsi"/>
                <w:szCs w:val="18"/>
                <w:lang w:val="en-US"/>
              </w:rPr>
              <w:t xml:space="preserve">not yet </w:t>
            </w:r>
            <w:r w:rsidR="00712C37">
              <w:rPr>
                <w:rFonts w:asciiTheme="majorHAnsi" w:hAnsiTheme="majorHAnsi" w:cstheme="majorHAnsi"/>
                <w:szCs w:val="18"/>
                <w:lang w:val="en-US"/>
              </w:rPr>
              <w:t>been fixed</w:t>
            </w:r>
            <w:r w:rsidR="00FF3D08">
              <w:rPr>
                <w:rFonts w:asciiTheme="majorHAnsi" w:hAnsiTheme="majorHAnsi" w:cstheme="majorHAnsi"/>
                <w:szCs w:val="18"/>
                <w:lang w:val="en-US"/>
              </w:rPr>
              <w:t>.</w:t>
            </w:r>
          </w:p>
          <w:p w14:paraId="2A886214" w14:textId="4845F499" w:rsidR="00EF1EAF" w:rsidRPr="00EF4E2C" w:rsidRDefault="00EF1EA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EF4E2C">
              <w:rPr>
                <w:rFonts w:asciiTheme="majorHAnsi" w:hAnsiTheme="majorHAnsi" w:cstheme="majorHAnsi"/>
                <w:szCs w:val="18"/>
                <w:lang w:val="en-US"/>
              </w:rPr>
              <w:t>Tested the</w:t>
            </w:r>
            <w:r w:rsidR="003254B8" w:rsidRPr="00EF4E2C">
              <w:rPr>
                <w:rFonts w:asciiTheme="majorHAnsi" w:hAnsiTheme="majorHAnsi" w:cstheme="majorHAnsi"/>
                <w:szCs w:val="18"/>
                <w:lang w:val="en-US"/>
              </w:rPr>
              <w:t xml:space="preserve"> bill</w:t>
            </w:r>
            <w:r w:rsidR="00EF4E2C">
              <w:rPr>
                <w:rFonts w:asciiTheme="majorHAnsi" w:hAnsiTheme="majorHAnsi" w:cstheme="majorHAnsi"/>
                <w:szCs w:val="18"/>
                <w:lang w:val="en-US"/>
              </w:rPr>
              <w:t>s</w:t>
            </w:r>
            <w:r w:rsidR="003254B8" w:rsidRPr="00EF4E2C">
              <w:rPr>
                <w:rFonts w:asciiTheme="majorHAnsi" w:hAnsiTheme="majorHAnsi" w:cstheme="majorHAnsi"/>
                <w:szCs w:val="18"/>
                <w:lang w:val="en-US"/>
              </w:rPr>
              <w:t xml:space="preserve"> for payment from customer </w:t>
            </w:r>
            <w:r w:rsidRPr="00EF4E2C">
              <w:rPr>
                <w:rFonts w:asciiTheme="majorHAnsi" w:hAnsiTheme="majorHAnsi" w:cstheme="majorHAnsi"/>
                <w:szCs w:val="18"/>
                <w:lang w:val="en-US"/>
              </w:rPr>
              <w:t xml:space="preserve">during the year with construction contracts and customers’ acceptance documents </w:t>
            </w:r>
            <w:r w:rsidR="003254B8" w:rsidRPr="00EF4E2C">
              <w:rPr>
                <w:rFonts w:asciiTheme="majorHAnsi" w:hAnsiTheme="majorHAnsi" w:cstheme="majorHAnsi"/>
                <w:szCs w:val="18"/>
                <w:lang w:val="en-US"/>
              </w:rPr>
              <w:t>to</w:t>
            </w:r>
            <w:r w:rsidRPr="00EF4E2C">
              <w:rPr>
                <w:rFonts w:asciiTheme="majorHAnsi" w:hAnsiTheme="majorHAnsi" w:cstheme="majorHAnsi"/>
                <w:szCs w:val="18"/>
                <w:lang w:val="en-US"/>
              </w:rPr>
              <w:t xml:space="preserve"> determin</w:t>
            </w:r>
            <w:r w:rsidR="00EF4E2C">
              <w:rPr>
                <w:rFonts w:asciiTheme="majorHAnsi" w:hAnsiTheme="majorHAnsi" w:cstheme="majorHAnsi"/>
                <w:szCs w:val="18"/>
                <w:lang w:val="en-US"/>
              </w:rPr>
              <w:t>e</w:t>
            </w:r>
            <w:r w:rsidRPr="00EF4E2C">
              <w:rPr>
                <w:rFonts w:asciiTheme="majorHAnsi" w:hAnsiTheme="majorHAnsi" w:cstheme="majorHAnsi"/>
                <w:szCs w:val="18"/>
                <w:lang w:val="en-US"/>
              </w:rPr>
              <w:t xml:space="preserve"> </w:t>
            </w:r>
            <w:r w:rsidR="00EF4E2C">
              <w:rPr>
                <w:rFonts w:asciiTheme="majorHAnsi" w:hAnsiTheme="majorHAnsi" w:cstheme="majorHAnsi"/>
                <w:szCs w:val="18"/>
                <w:lang w:val="en-US"/>
              </w:rPr>
              <w:t>the</w:t>
            </w:r>
            <w:r w:rsidRPr="00EF4E2C">
              <w:rPr>
                <w:rFonts w:asciiTheme="majorHAnsi" w:hAnsiTheme="majorHAnsi" w:cstheme="majorHAnsi"/>
                <w:szCs w:val="18"/>
                <w:lang w:val="en-US"/>
              </w:rPr>
              <w:t xml:space="preserve"> appropriateness of earned revenues not yet billed and receipts in excess of contracted work in progress</w:t>
            </w:r>
            <w:r w:rsidR="003254B8" w:rsidRPr="00EF4E2C">
              <w:rPr>
                <w:rFonts w:asciiTheme="majorHAnsi" w:hAnsiTheme="majorHAnsi" w:cstheme="majorHAnsi"/>
                <w:szCs w:val="18"/>
                <w:lang w:val="en-US"/>
              </w:rPr>
              <w:t>.</w:t>
            </w:r>
          </w:p>
          <w:p w14:paraId="4D276A0A" w14:textId="7D3BBFBE" w:rsidR="00EF1EAF" w:rsidRDefault="000F60BD" w:rsidP="00A35D30">
            <w:pPr>
              <w:numPr>
                <w:ilvl w:val="0"/>
                <w:numId w:val="21"/>
              </w:numPr>
              <w:autoSpaceDE w:val="0"/>
              <w:autoSpaceDN w:val="0"/>
              <w:spacing w:after="0" w:line="360" w:lineRule="auto"/>
              <w:ind w:left="258" w:hanging="258"/>
              <w:jc w:val="both"/>
              <w:rPr>
                <w:rFonts w:asciiTheme="majorHAnsi" w:hAnsiTheme="majorHAnsi" w:cstheme="majorHAnsi"/>
                <w:spacing w:val="-6"/>
                <w:szCs w:val="18"/>
                <w:lang w:val="en-US"/>
              </w:rPr>
            </w:pPr>
            <w:r>
              <w:rPr>
                <w:rFonts w:asciiTheme="majorHAnsi" w:hAnsiTheme="majorHAnsi" w:cstheme="majorHAnsi"/>
                <w:spacing w:val="-6"/>
                <w:szCs w:val="18"/>
                <w:lang w:val="en-US"/>
              </w:rPr>
              <w:t xml:space="preserve">Sampling </w:t>
            </w:r>
            <w:r w:rsidR="00B90D2F">
              <w:rPr>
                <w:rFonts w:asciiTheme="majorHAnsi" w:hAnsiTheme="majorHAnsi" w:cstheme="majorHAnsi"/>
                <w:spacing w:val="-6"/>
                <w:szCs w:val="18"/>
                <w:lang w:val="en-US"/>
              </w:rPr>
              <w:t xml:space="preserve">visited </w:t>
            </w:r>
            <w:r w:rsidR="00EF1EAF" w:rsidRPr="007568DA">
              <w:rPr>
                <w:rFonts w:asciiTheme="majorHAnsi" w:hAnsiTheme="majorHAnsi" w:cstheme="majorHAnsi"/>
                <w:spacing w:val="-6"/>
                <w:szCs w:val="18"/>
                <w:lang w:val="en-US"/>
              </w:rPr>
              <w:t>site</w:t>
            </w:r>
            <w:r w:rsidR="00B90D2F">
              <w:rPr>
                <w:rFonts w:asciiTheme="majorHAnsi" w:hAnsiTheme="majorHAnsi" w:cstheme="majorHAnsi"/>
                <w:spacing w:val="-6"/>
                <w:szCs w:val="18"/>
                <w:lang w:val="en-US"/>
              </w:rPr>
              <w:t>s</w:t>
            </w:r>
            <w:r w:rsidR="00EF1EAF" w:rsidRPr="007568DA">
              <w:rPr>
                <w:rFonts w:asciiTheme="majorHAnsi" w:hAnsiTheme="majorHAnsi" w:cstheme="majorHAnsi"/>
                <w:spacing w:val="-6"/>
                <w:szCs w:val="18"/>
                <w:lang w:val="en-US"/>
              </w:rPr>
              <w:t xml:space="preserve"> for significant projects</w:t>
            </w:r>
            <w:r w:rsidR="00581F28">
              <w:rPr>
                <w:rFonts w:asciiTheme="majorHAnsi" w:hAnsiTheme="majorHAnsi" w:cstheme="majorHAnsi"/>
                <w:spacing w:val="-6"/>
                <w:szCs w:val="18"/>
                <w:lang w:val="en-US"/>
              </w:rPr>
              <w:t xml:space="preserve"> and</w:t>
            </w:r>
            <w:r w:rsidR="00EF1EAF" w:rsidRPr="007568DA">
              <w:rPr>
                <w:rFonts w:asciiTheme="majorHAnsi" w:hAnsiTheme="majorHAnsi" w:cstheme="majorHAnsi"/>
                <w:spacing w:val="-6"/>
                <w:szCs w:val="18"/>
                <w:lang w:val="en-US"/>
              </w:rPr>
              <w:t xml:space="preserve">, </w:t>
            </w:r>
            <w:r w:rsidR="00F160D9">
              <w:rPr>
                <w:rFonts w:asciiTheme="majorHAnsi" w:hAnsiTheme="majorHAnsi" w:cstheme="majorHAnsi"/>
                <w:spacing w:val="-6"/>
                <w:szCs w:val="18"/>
                <w:lang w:val="en-US"/>
              </w:rPr>
              <w:t xml:space="preserve">obtained understanding of </w:t>
            </w:r>
            <w:r w:rsidR="00EF1EAF" w:rsidRPr="007568DA">
              <w:rPr>
                <w:rFonts w:asciiTheme="majorHAnsi" w:hAnsiTheme="majorHAnsi" w:cstheme="majorHAnsi"/>
                <w:spacing w:val="-6"/>
                <w:szCs w:val="18"/>
                <w:lang w:val="en-US"/>
              </w:rPr>
              <w:t>the progress of projects</w:t>
            </w:r>
            <w:r w:rsidR="0037351F">
              <w:rPr>
                <w:rFonts w:asciiTheme="majorHAnsi" w:hAnsiTheme="majorHAnsi" w:cstheme="majorHAnsi"/>
                <w:spacing w:val="-6"/>
                <w:szCs w:val="18"/>
                <w:lang w:val="en-US"/>
              </w:rPr>
              <w:t xml:space="preserve"> work by </w:t>
            </w:r>
            <w:r w:rsidR="00E97095">
              <w:rPr>
                <w:rFonts w:asciiTheme="majorHAnsi" w:hAnsiTheme="majorHAnsi" w:cstheme="majorHAnsi"/>
                <w:spacing w:val="-6"/>
                <w:szCs w:val="18"/>
                <w:lang w:val="en-US"/>
              </w:rPr>
              <w:t xml:space="preserve">discussion with </w:t>
            </w:r>
            <w:r w:rsidR="00695B13">
              <w:rPr>
                <w:rFonts w:asciiTheme="majorHAnsi" w:hAnsiTheme="majorHAnsi" w:cstheme="majorHAnsi"/>
                <w:spacing w:val="-6"/>
                <w:szCs w:val="18"/>
                <w:lang w:val="en-US"/>
              </w:rPr>
              <w:t xml:space="preserve">responsible </w:t>
            </w:r>
            <w:r w:rsidR="00EF1EAF" w:rsidRPr="007568DA">
              <w:rPr>
                <w:rFonts w:asciiTheme="majorHAnsi" w:hAnsiTheme="majorHAnsi" w:cstheme="majorHAnsi"/>
                <w:spacing w:val="-6"/>
                <w:szCs w:val="18"/>
                <w:lang w:val="en-US"/>
              </w:rPr>
              <w:t xml:space="preserve">engineers and compared the percentages of </w:t>
            </w:r>
            <w:r w:rsidR="001114C5">
              <w:rPr>
                <w:rFonts w:asciiTheme="majorHAnsi" w:hAnsiTheme="majorHAnsi" w:cstheme="majorHAnsi"/>
                <w:spacing w:val="-6"/>
                <w:szCs w:val="18"/>
                <w:lang w:val="en-US"/>
              </w:rPr>
              <w:t xml:space="preserve">physical </w:t>
            </w:r>
            <w:r w:rsidR="00EF1EAF" w:rsidRPr="007568DA">
              <w:rPr>
                <w:rFonts w:asciiTheme="majorHAnsi" w:hAnsiTheme="majorHAnsi" w:cstheme="majorHAnsi"/>
                <w:spacing w:val="-6"/>
                <w:szCs w:val="18"/>
                <w:lang w:val="en-US"/>
              </w:rPr>
              <w:t>completion of construction</w:t>
            </w:r>
            <w:r w:rsidR="00913F52">
              <w:rPr>
                <w:rFonts w:asciiTheme="majorHAnsi" w:hAnsiTheme="majorHAnsi" w:cstheme="majorHAnsi"/>
                <w:spacing w:val="-6"/>
                <w:szCs w:val="18"/>
                <w:lang w:val="en-US"/>
              </w:rPr>
              <w:t xml:space="preserve"> as determined </w:t>
            </w:r>
            <w:r w:rsidR="00AA3455">
              <w:rPr>
                <w:rFonts w:asciiTheme="majorHAnsi" w:hAnsiTheme="majorHAnsi" w:cstheme="majorHAnsi"/>
                <w:spacing w:val="-6"/>
                <w:szCs w:val="18"/>
                <w:lang w:val="en-US"/>
              </w:rPr>
              <w:t>by engineers</w:t>
            </w:r>
            <w:r w:rsidR="005E21F6">
              <w:rPr>
                <w:rFonts w:asciiTheme="majorHAnsi" w:hAnsiTheme="majorHAnsi" w:cstheme="majorHAnsi"/>
                <w:spacing w:val="-6"/>
                <w:szCs w:val="18"/>
                <w:lang w:val="en-US"/>
              </w:rPr>
              <w:t>,</w:t>
            </w:r>
            <w:r w:rsidR="00AA3455">
              <w:rPr>
                <w:rFonts w:asciiTheme="majorHAnsi" w:hAnsiTheme="majorHAnsi" w:cstheme="majorHAnsi"/>
                <w:spacing w:val="-6"/>
                <w:szCs w:val="18"/>
                <w:lang w:val="en-US"/>
              </w:rPr>
              <w:t xml:space="preserve"> </w:t>
            </w:r>
            <w:r w:rsidR="00EF1EAF" w:rsidRPr="007568DA">
              <w:rPr>
                <w:rFonts w:asciiTheme="majorHAnsi" w:hAnsiTheme="majorHAnsi" w:cstheme="majorHAnsi"/>
                <w:spacing w:val="-6"/>
                <w:szCs w:val="18"/>
                <w:lang w:val="en-US"/>
              </w:rPr>
              <w:t>with percentage</w:t>
            </w:r>
            <w:r w:rsidR="00EF4E2C">
              <w:rPr>
                <w:rFonts w:asciiTheme="majorHAnsi" w:hAnsiTheme="majorHAnsi" w:cstheme="majorHAnsi"/>
                <w:spacing w:val="-6"/>
                <w:szCs w:val="18"/>
                <w:lang w:val="en-US"/>
              </w:rPr>
              <w:t>s</w:t>
            </w:r>
            <w:r w:rsidR="00EF1EAF" w:rsidRPr="007568DA">
              <w:rPr>
                <w:rFonts w:asciiTheme="majorHAnsi" w:hAnsiTheme="majorHAnsi" w:cstheme="majorHAnsi"/>
                <w:spacing w:val="-6"/>
                <w:szCs w:val="18"/>
                <w:lang w:val="en-US"/>
              </w:rPr>
              <w:t xml:space="preserve"> of completion</w:t>
            </w:r>
            <w:r w:rsidR="007046F2">
              <w:rPr>
                <w:rFonts w:asciiTheme="majorHAnsi" w:hAnsiTheme="majorHAnsi" w:cstheme="majorHAnsi"/>
                <w:spacing w:val="-6"/>
                <w:szCs w:val="18"/>
                <w:lang w:val="en-US"/>
              </w:rPr>
              <w:t xml:space="preserve"> based on accounting method</w:t>
            </w:r>
            <w:r w:rsidR="005E21F6">
              <w:rPr>
                <w:rFonts w:asciiTheme="majorHAnsi" w:hAnsiTheme="majorHAnsi" w:cstheme="majorHAnsi"/>
                <w:spacing w:val="-6"/>
                <w:szCs w:val="18"/>
                <w:lang w:val="en-US"/>
              </w:rPr>
              <w:t xml:space="preserve"> to ensure that the revenues and costs recognition are made corresponding</w:t>
            </w:r>
            <w:r w:rsidR="00E6175F">
              <w:rPr>
                <w:rFonts w:asciiTheme="majorHAnsi" w:hAnsiTheme="majorHAnsi" w:cstheme="majorHAnsi"/>
                <w:spacing w:val="-6"/>
                <w:szCs w:val="18"/>
                <w:lang w:val="en-US"/>
              </w:rPr>
              <w:t>ly</w:t>
            </w:r>
            <w:r w:rsidR="007046F2">
              <w:rPr>
                <w:rFonts w:asciiTheme="majorHAnsi" w:hAnsiTheme="majorHAnsi" w:cstheme="majorHAnsi"/>
                <w:spacing w:val="-6"/>
                <w:szCs w:val="18"/>
                <w:lang w:val="en-US"/>
              </w:rPr>
              <w:t>.</w:t>
            </w:r>
          </w:p>
          <w:p w14:paraId="1F1CD918" w14:textId="2A91D62D" w:rsidR="007568DA" w:rsidRDefault="00EF1EA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Assessed the adequacy</w:t>
            </w:r>
            <w:r w:rsidR="001F2093">
              <w:rPr>
                <w:rFonts w:asciiTheme="majorHAnsi" w:hAnsiTheme="majorHAnsi" w:cstheme="minorBidi" w:hint="cs"/>
                <w:szCs w:val="22"/>
                <w:cs/>
                <w:lang w:val="en-US" w:bidi="th-TH"/>
              </w:rPr>
              <w:t xml:space="preserve"> </w:t>
            </w:r>
            <w:r w:rsidRPr="0032246D">
              <w:rPr>
                <w:rFonts w:asciiTheme="majorHAnsi" w:hAnsiTheme="majorHAnsi" w:cstheme="majorHAnsi"/>
                <w:szCs w:val="18"/>
                <w:lang w:val="en-US"/>
              </w:rPr>
              <w:t>of the Group’s and the Company’s disclosure for revenue</w:t>
            </w:r>
            <w:r w:rsidR="00EF4E2C">
              <w:rPr>
                <w:rFonts w:asciiTheme="majorHAnsi" w:hAnsiTheme="majorHAnsi" w:cstheme="majorHAnsi"/>
                <w:szCs w:val="18"/>
                <w:lang w:val="en-US"/>
              </w:rPr>
              <w:t>s</w:t>
            </w:r>
            <w:r w:rsidRPr="0032246D">
              <w:rPr>
                <w:rFonts w:asciiTheme="majorHAnsi" w:hAnsiTheme="majorHAnsi" w:cstheme="majorHAnsi"/>
                <w:szCs w:val="18"/>
                <w:lang w:val="en-US"/>
              </w:rPr>
              <w:t xml:space="preserve"> recognition</w:t>
            </w:r>
            <w:r w:rsidR="00881170">
              <w:rPr>
                <w:rFonts w:asciiTheme="majorHAnsi" w:hAnsiTheme="majorHAnsi" w:cstheme="majorHAnsi"/>
                <w:szCs w:val="18"/>
                <w:lang w:val="en-US"/>
              </w:rPr>
              <w:t>.</w:t>
            </w:r>
          </w:p>
          <w:p w14:paraId="0C511D9B" w14:textId="77777777" w:rsidR="002B4B25" w:rsidRDefault="002B4B25" w:rsidP="002B4B25">
            <w:pPr>
              <w:autoSpaceDE w:val="0"/>
              <w:autoSpaceDN w:val="0"/>
              <w:spacing w:after="0" w:line="360" w:lineRule="auto"/>
              <w:ind w:left="258"/>
              <w:jc w:val="thaiDistribute"/>
              <w:rPr>
                <w:rFonts w:asciiTheme="majorHAnsi" w:hAnsiTheme="majorHAnsi" w:cstheme="majorHAnsi"/>
                <w:szCs w:val="18"/>
                <w:lang w:val="en-US"/>
              </w:rPr>
            </w:pPr>
          </w:p>
          <w:p w14:paraId="7F985681"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11F32B72"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170B6898"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58B24383"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089609BA"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37387FBB"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5C81347F"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045E7E56"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75673410"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6080B7E0" w14:textId="5A52AA4E"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305C56D1" w14:textId="617B59A7" w:rsidR="002F6C6B" w:rsidRDefault="002F6C6B" w:rsidP="002B4B25">
            <w:pPr>
              <w:autoSpaceDE w:val="0"/>
              <w:autoSpaceDN w:val="0"/>
              <w:spacing w:after="0" w:line="360" w:lineRule="auto"/>
              <w:ind w:left="258"/>
              <w:jc w:val="thaiDistribute"/>
              <w:rPr>
                <w:rFonts w:asciiTheme="majorHAnsi" w:hAnsiTheme="majorHAnsi" w:cstheme="majorHAnsi"/>
                <w:szCs w:val="18"/>
                <w:lang w:val="en-US"/>
              </w:rPr>
            </w:pPr>
          </w:p>
          <w:p w14:paraId="542B51AE" w14:textId="1CE95D46" w:rsidR="002F6C6B" w:rsidRDefault="002F6C6B" w:rsidP="002B4B25">
            <w:pPr>
              <w:autoSpaceDE w:val="0"/>
              <w:autoSpaceDN w:val="0"/>
              <w:spacing w:after="0" w:line="360" w:lineRule="auto"/>
              <w:ind w:left="258"/>
              <w:jc w:val="thaiDistribute"/>
              <w:rPr>
                <w:rFonts w:asciiTheme="majorHAnsi" w:hAnsiTheme="majorHAnsi" w:cstheme="majorHAnsi"/>
                <w:szCs w:val="18"/>
                <w:lang w:val="en-US"/>
              </w:rPr>
            </w:pPr>
          </w:p>
          <w:p w14:paraId="3FAC10D5" w14:textId="470EA361" w:rsidR="002F6C6B" w:rsidRDefault="002F6C6B" w:rsidP="002B4B25">
            <w:pPr>
              <w:autoSpaceDE w:val="0"/>
              <w:autoSpaceDN w:val="0"/>
              <w:spacing w:after="0" w:line="360" w:lineRule="auto"/>
              <w:ind w:left="258"/>
              <w:jc w:val="thaiDistribute"/>
              <w:rPr>
                <w:rFonts w:asciiTheme="majorHAnsi" w:hAnsiTheme="majorHAnsi" w:cstheme="majorHAnsi"/>
                <w:szCs w:val="18"/>
                <w:lang w:val="en-US"/>
              </w:rPr>
            </w:pPr>
          </w:p>
          <w:p w14:paraId="179E9E93" w14:textId="77777777" w:rsidR="002F6C6B" w:rsidRDefault="002F6C6B" w:rsidP="002B4B25">
            <w:pPr>
              <w:autoSpaceDE w:val="0"/>
              <w:autoSpaceDN w:val="0"/>
              <w:spacing w:after="0" w:line="360" w:lineRule="auto"/>
              <w:ind w:left="258"/>
              <w:jc w:val="thaiDistribute"/>
              <w:rPr>
                <w:rFonts w:asciiTheme="majorHAnsi" w:hAnsiTheme="majorHAnsi" w:cstheme="majorHAnsi"/>
                <w:szCs w:val="18"/>
                <w:lang w:val="en-US"/>
              </w:rPr>
            </w:pPr>
          </w:p>
          <w:p w14:paraId="378DD4A8" w14:textId="65844F8D"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1FECC2BF" w14:textId="77777777" w:rsidR="000B35F6" w:rsidRDefault="000B35F6" w:rsidP="002B4B25">
            <w:pPr>
              <w:autoSpaceDE w:val="0"/>
              <w:autoSpaceDN w:val="0"/>
              <w:spacing w:after="0" w:line="360" w:lineRule="auto"/>
              <w:ind w:left="258"/>
              <w:jc w:val="thaiDistribute"/>
              <w:rPr>
                <w:rFonts w:asciiTheme="majorHAnsi" w:hAnsiTheme="majorHAnsi" w:cstheme="majorHAnsi"/>
                <w:szCs w:val="18"/>
                <w:lang w:val="en-US"/>
              </w:rPr>
            </w:pPr>
          </w:p>
          <w:p w14:paraId="2F565344"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2F19298B"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18BA983D" w14:textId="77777777" w:rsidR="00403B84" w:rsidRDefault="00403B84" w:rsidP="002B4B25">
            <w:pPr>
              <w:autoSpaceDE w:val="0"/>
              <w:autoSpaceDN w:val="0"/>
              <w:spacing w:after="0" w:line="360" w:lineRule="auto"/>
              <w:ind w:left="258"/>
              <w:jc w:val="thaiDistribute"/>
              <w:rPr>
                <w:rFonts w:asciiTheme="majorHAnsi" w:hAnsiTheme="majorHAnsi" w:cstheme="majorHAnsi"/>
                <w:szCs w:val="18"/>
                <w:lang w:val="en-US"/>
              </w:rPr>
            </w:pPr>
          </w:p>
          <w:p w14:paraId="226DB953" w14:textId="735B82EC" w:rsidR="00403B84" w:rsidRPr="00881170" w:rsidRDefault="00403B84" w:rsidP="002B4B25">
            <w:pPr>
              <w:autoSpaceDE w:val="0"/>
              <w:autoSpaceDN w:val="0"/>
              <w:spacing w:after="0" w:line="360" w:lineRule="auto"/>
              <w:ind w:left="258"/>
              <w:jc w:val="thaiDistribute"/>
              <w:rPr>
                <w:rFonts w:asciiTheme="majorHAnsi" w:hAnsiTheme="majorHAnsi" w:cstheme="majorHAnsi"/>
                <w:szCs w:val="18"/>
                <w:lang w:val="en-US"/>
              </w:rPr>
            </w:pPr>
          </w:p>
        </w:tc>
      </w:tr>
      <w:tr w:rsidR="00EF1EAF" w:rsidRPr="0032246D" w14:paraId="3564EC10" w14:textId="77777777" w:rsidTr="00EF1EAF">
        <w:tc>
          <w:tcPr>
            <w:tcW w:w="4106" w:type="dxa"/>
            <w:tcBorders>
              <w:top w:val="single" w:sz="4" w:space="0" w:color="auto"/>
              <w:bottom w:val="single" w:sz="4" w:space="0" w:color="auto"/>
            </w:tcBorders>
            <w:shd w:val="clear" w:color="auto" w:fill="auto"/>
          </w:tcPr>
          <w:p w14:paraId="3D4C3CA2" w14:textId="77777777" w:rsidR="00D63F9F" w:rsidRDefault="00D63F9F" w:rsidP="005902DA">
            <w:pPr>
              <w:autoSpaceDE w:val="0"/>
              <w:autoSpaceDN w:val="0"/>
              <w:adjustRightInd w:val="0"/>
              <w:spacing w:line="360" w:lineRule="auto"/>
              <w:jc w:val="both"/>
              <w:rPr>
                <w:rFonts w:asciiTheme="majorHAnsi" w:hAnsiTheme="majorHAnsi" w:cstheme="majorHAnsi"/>
                <w:b/>
                <w:bCs/>
                <w:szCs w:val="18"/>
                <w:lang w:val="en-US"/>
              </w:rPr>
            </w:pPr>
          </w:p>
          <w:p w14:paraId="027352DF" w14:textId="10A8F85A" w:rsidR="00EF1EAF" w:rsidRPr="006567A8" w:rsidRDefault="00EF1EAF" w:rsidP="005902DA">
            <w:pPr>
              <w:autoSpaceDE w:val="0"/>
              <w:autoSpaceDN w:val="0"/>
              <w:adjustRightInd w:val="0"/>
              <w:spacing w:line="360" w:lineRule="auto"/>
              <w:jc w:val="both"/>
              <w:rPr>
                <w:rFonts w:asciiTheme="majorHAnsi" w:hAnsiTheme="majorHAnsi" w:cstheme="majorHAnsi"/>
                <w:b/>
                <w:bCs/>
                <w:szCs w:val="18"/>
                <w:lang w:val="en-US"/>
              </w:rPr>
            </w:pPr>
            <w:r w:rsidRPr="006567A8">
              <w:rPr>
                <w:rFonts w:asciiTheme="majorHAnsi" w:hAnsiTheme="majorHAnsi" w:cstheme="majorHAnsi"/>
                <w:b/>
                <w:bCs/>
                <w:szCs w:val="18"/>
                <w:lang w:val="en-US"/>
              </w:rPr>
              <w:t>Impairment of trade</w:t>
            </w:r>
            <w:r w:rsidR="00F44CD5">
              <w:rPr>
                <w:rFonts w:asciiTheme="majorHAnsi" w:hAnsiTheme="majorHAnsi" w:cstheme="majorHAnsi"/>
                <w:b/>
                <w:bCs/>
                <w:szCs w:val="18"/>
                <w:lang w:val="en-US"/>
              </w:rPr>
              <w:t xml:space="preserve"> and other</w:t>
            </w:r>
            <w:r w:rsidRPr="006567A8">
              <w:rPr>
                <w:rFonts w:asciiTheme="majorHAnsi" w:hAnsiTheme="majorHAnsi" w:cstheme="majorHAnsi"/>
                <w:b/>
                <w:bCs/>
                <w:szCs w:val="18"/>
                <w:lang w:val="en-US"/>
              </w:rPr>
              <w:t xml:space="preserve"> accounts receivable </w:t>
            </w:r>
          </w:p>
          <w:p w14:paraId="1D3EEB56" w14:textId="77777777" w:rsidR="00EF1EAF" w:rsidRPr="006567A8" w:rsidRDefault="00EF1EAF" w:rsidP="00881170">
            <w:pPr>
              <w:autoSpaceDE w:val="0"/>
              <w:autoSpaceDN w:val="0"/>
              <w:spacing w:after="0" w:line="360" w:lineRule="auto"/>
              <w:ind w:left="258"/>
              <w:jc w:val="thaiDistribute"/>
              <w:rPr>
                <w:rFonts w:asciiTheme="majorHAnsi" w:hAnsiTheme="majorHAnsi" w:cstheme="majorHAnsi"/>
                <w:i/>
                <w:iCs/>
                <w:szCs w:val="18"/>
                <w:lang w:val="en-US"/>
              </w:rPr>
            </w:pPr>
          </w:p>
          <w:p w14:paraId="656D8C94" w14:textId="794D16C0" w:rsidR="000413D4" w:rsidRDefault="00507D85" w:rsidP="007F78BC">
            <w:pPr>
              <w:tabs>
                <w:tab w:val="left" w:pos="450"/>
                <w:tab w:val="left" w:pos="540"/>
              </w:tabs>
              <w:spacing w:line="360" w:lineRule="auto"/>
              <w:jc w:val="thaiDistribute"/>
              <w:rPr>
                <w:rFonts w:asciiTheme="majorHAnsi" w:hAnsiTheme="majorHAnsi" w:cstheme="majorHAnsi"/>
                <w:szCs w:val="18"/>
                <w:lang w:val="en-US"/>
              </w:rPr>
            </w:pPr>
            <w:r>
              <w:rPr>
                <w:rFonts w:asciiTheme="majorHAnsi" w:hAnsiTheme="majorHAnsi" w:cstheme="majorHAnsi"/>
                <w:szCs w:val="18"/>
                <w:lang w:val="en-US"/>
              </w:rPr>
              <w:t>T</w:t>
            </w:r>
            <w:r w:rsidR="00EF1EAF" w:rsidRPr="006567A8">
              <w:rPr>
                <w:rFonts w:asciiTheme="majorHAnsi" w:hAnsiTheme="majorHAnsi" w:cstheme="majorHAnsi"/>
                <w:szCs w:val="18"/>
                <w:lang w:val="en-US"/>
              </w:rPr>
              <w:t>he Group and the Company have trade</w:t>
            </w:r>
            <w:r w:rsidR="009159A0">
              <w:rPr>
                <w:rFonts w:asciiTheme="majorHAnsi" w:hAnsiTheme="majorHAnsi" w:cstheme="majorHAnsi"/>
                <w:szCs w:val="18"/>
                <w:lang w:val="en-US"/>
              </w:rPr>
              <w:t xml:space="preserve"> and others</w:t>
            </w:r>
            <w:r w:rsidR="00EF1EAF" w:rsidRPr="006567A8">
              <w:rPr>
                <w:rFonts w:asciiTheme="majorHAnsi" w:hAnsiTheme="majorHAnsi" w:cstheme="majorHAnsi"/>
                <w:szCs w:val="18"/>
                <w:lang w:val="en-US"/>
              </w:rPr>
              <w:t xml:space="preserve"> accounts receivable</w:t>
            </w:r>
            <w:r w:rsidR="00EB3163">
              <w:rPr>
                <w:rFonts w:asciiTheme="majorHAnsi" w:hAnsiTheme="majorHAnsi" w:cstheme="majorHAnsi"/>
                <w:szCs w:val="18"/>
                <w:lang w:val="en-US"/>
              </w:rPr>
              <w:t>,</w:t>
            </w:r>
            <w:r w:rsidR="008B5544">
              <w:rPr>
                <w:rFonts w:asciiTheme="majorHAnsi" w:hAnsiTheme="majorHAnsi" w:cstheme="majorHAnsi"/>
                <w:szCs w:val="18"/>
                <w:lang w:val="en-US"/>
              </w:rPr>
              <w:t xml:space="preserve"> </w:t>
            </w:r>
            <w:r>
              <w:rPr>
                <w:rFonts w:asciiTheme="majorHAnsi" w:hAnsiTheme="majorHAnsi" w:cstheme="majorHAnsi"/>
                <w:szCs w:val="18"/>
                <w:lang w:val="en-US"/>
              </w:rPr>
              <w:t>net of allowance for doubtful accounts</w:t>
            </w:r>
            <w:r w:rsidR="00EB3163">
              <w:rPr>
                <w:rFonts w:asciiTheme="majorHAnsi" w:hAnsiTheme="majorHAnsi" w:cstheme="majorHAnsi"/>
                <w:szCs w:val="18"/>
                <w:lang w:val="en-US"/>
              </w:rPr>
              <w:t>,</w:t>
            </w:r>
            <w:r>
              <w:rPr>
                <w:rFonts w:asciiTheme="majorHAnsi" w:hAnsiTheme="majorHAnsi" w:cstheme="majorHAnsi"/>
                <w:szCs w:val="18"/>
                <w:lang w:val="en-US"/>
              </w:rPr>
              <w:t xml:space="preserve"> a</w:t>
            </w:r>
            <w:r w:rsidRPr="006567A8">
              <w:rPr>
                <w:rFonts w:asciiTheme="majorHAnsi" w:hAnsiTheme="majorHAnsi" w:cstheme="majorHAnsi"/>
                <w:szCs w:val="18"/>
                <w:lang w:val="en-US"/>
              </w:rPr>
              <w:t>s at 31 December 201</w:t>
            </w:r>
            <w:r w:rsidR="007F78BC">
              <w:rPr>
                <w:rFonts w:asciiTheme="majorHAnsi" w:hAnsiTheme="majorHAnsi" w:cstheme="majorHAnsi"/>
                <w:szCs w:val="18"/>
                <w:lang w:val="en-US"/>
              </w:rPr>
              <w:t>9</w:t>
            </w:r>
            <w:r w:rsidR="00EF1EAF" w:rsidRPr="006567A8">
              <w:rPr>
                <w:rFonts w:asciiTheme="majorHAnsi" w:hAnsiTheme="majorHAnsi" w:cstheme="majorHAnsi"/>
                <w:szCs w:val="18"/>
                <w:lang w:val="en-US"/>
              </w:rPr>
              <w:t xml:space="preserve"> of Baht</w:t>
            </w:r>
            <w:r w:rsidR="003A579E">
              <w:rPr>
                <w:rFonts w:asciiTheme="majorHAnsi" w:hAnsiTheme="majorHAnsi" w:cstheme="majorHAnsi"/>
                <w:szCs w:val="18"/>
                <w:lang w:val="en-US"/>
              </w:rPr>
              <w:t xml:space="preserve"> 16,</w:t>
            </w:r>
            <w:r w:rsidR="00926B19">
              <w:rPr>
                <w:rFonts w:asciiTheme="majorHAnsi" w:hAnsiTheme="majorHAnsi" w:cstheme="majorHAnsi"/>
                <w:szCs w:val="18"/>
                <w:lang w:val="en-US"/>
              </w:rPr>
              <w:t>924</w:t>
            </w:r>
            <w:r w:rsidR="00D04E03">
              <w:rPr>
                <w:rFonts w:asciiTheme="majorHAnsi" w:hAnsiTheme="majorHAnsi" w:cstheme="majorHAnsi"/>
                <w:szCs w:val="18"/>
                <w:lang w:val="en-US"/>
              </w:rPr>
              <w:t>.00</w:t>
            </w:r>
            <w:r w:rsidR="00EF1EAF" w:rsidRPr="006567A8">
              <w:rPr>
                <w:rFonts w:asciiTheme="majorHAnsi" w:hAnsiTheme="majorHAnsi" w:cstheme="majorHAnsi"/>
                <w:szCs w:val="18"/>
                <w:lang w:val="en-US"/>
              </w:rPr>
              <w:t xml:space="preserve"> million and Bah</w:t>
            </w:r>
            <w:r w:rsidR="00EF1EAF" w:rsidRPr="00B82F34">
              <w:rPr>
                <w:rFonts w:asciiTheme="majorHAnsi" w:hAnsiTheme="majorHAnsi" w:cstheme="majorHAnsi"/>
                <w:szCs w:val="18"/>
                <w:lang w:val="en-US"/>
              </w:rPr>
              <w:t>t</w:t>
            </w:r>
            <w:r w:rsidR="00B82F34">
              <w:rPr>
                <w:rFonts w:asciiTheme="majorHAnsi" w:hAnsiTheme="majorHAnsi" w:cstheme="majorHAnsi"/>
                <w:szCs w:val="18"/>
                <w:lang w:val="en-US"/>
              </w:rPr>
              <w:t xml:space="preserve"> 16,525.03</w:t>
            </w:r>
            <w:r w:rsidR="00EF1EAF" w:rsidRPr="006567A8">
              <w:rPr>
                <w:rFonts w:asciiTheme="majorHAnsi" w:hAnsiTheme="majorHAnsi" w:cstheme="majorHAnsi"/>
                <w:szCs w:val="18"/>
                <w:lang w:val="en-US"/>
              </w:rPr>
              <w:t xml:space="preserve"> million, respectively. </w:t>
            </w:r>
            <w:r w:rsidR="004216F1">
              <w:rPr>
                <w:rFonts w:asciiTheme="majorHAnsi" w:hAnsiTheme="majorHAnsi" w:cstheme="majorHAnsi"/>
                <w:szCs w:val="18"/>
                <w:lang w:val="en-US"/>
              </w:rPr>
              <w:t xml:space="preserve">The Group and the Company </w:t>
            </w:r>
            <w:r w:rsidR="00EF1EAF" w:rsidRPr="006567A8">
              <w:rPr>
                <w:rFonts w:asciiTheme="majorHAnsi" w:hAnsiTheme="majorHAnsi" w:cstheme="majorHAnsi"/>
                <w:szCs w:val="18"/>
                <w:lang w:val="en-US"/>
              </w:rPr>
              <w:t xml:space="preserve">recognized allowance for doubtful accounts </w:t>
            </w:r>
            <w:r w:rsidR="003256DB">
              <w:rPr>
                <w:rFonts w:asciiTheme="majorHAnsi" w:hAnsiTheme="majorHAnsi" w:cstheme="majorHAnsi"/>
                <w:szCs w:val="18"/>
                <w:lang w:val="en-US"/>
              </w:rPr>
              <w:t xml:space="preserve">during the year </w:t>
            </w:r>
            <w:r w:rsidR="00EF1EAF" w:rsidRPr="006567A8">
              <w:rPr>
                <w:rFonts w:asciiTheme="majorHAnsi" w:hAnsiTheme="majorHAnsi" w:cstheme="majorHAnsi"/>
                <w:szCs w:val="18"/>
                <w:lang w:val="en-US"/>
              </w:rPr>
              <w:t xml:space="preserve">of Baht </w:t>
            </w:r>
            <w:r w:rsidR="005D7277">
              <w:rPr>
                <w:rFonts w:asciiTheme="majorHAnsi" w:hAnsiTheme="majorHAnsi" w:cstheme="majorHAnsi"/>
                <w:szCs w:val="18"/>
                <w:lang w:val="en-US"/>
              </w:rPr>
              <w:t>8</w:t>
            </w:r>
            <w:r w:rsidR="00532656">
              <w:rPr>
                <w:rFonts w:asciiTheme="majorHAnsi" w:hAnsiTheme="majorHAnsi" w:cstheme="majorHAnsi"/>
                <w:szCs w:val="18"/>
                <w:lang w:val="en-US"/>
              </w:rPr>
              <w:t>9</w:t>
            </w:r>
            <w:r w:rsidR="005D7277">
              <w:rPr>
                <w:rFonts w:asciiTheme="majorHAnsi" w:hAnsiTheme="majorHAnsi" w:cstheme="majorHAnsi"/>
                <w:szCs w:val="18"/>
                <w:lang w:val="en-US"/>
              </w:rPr>
              <w:t>.1</w:t>
            </w:r>
            <w:r w:rsidR="00532656">
              <w:rPr>
                <w:rFonts w:asciiTheme="majorHAnsi" w:hAnsiTheme="majorHAnsi" w:cstheme="majorHAnsi"/>
                <w:szCs w:val="18"/>
                <w:lang w:val="en-US"/>
              </w:rPr>
              <w:t>8</w:t>
            </w:r>
            <w:r w:rsidR="00EF1EAF" w:rsidRPr="006567A8">
              <w:rPr>
                <w:rFonts w:asciiTheme="majorHAnsi" w:hAnsiTheme="majorHAnsi" w:cstheme="majorHAnsi"/>
                <w:szCs w:val="18"/>
                <w:lang w:val="en-US"/>
              </w:rPr>
              <w:t xml:space="preserve"> million and </w:t>
            </w:r>
            <w:r w:rsidR="00532656">
              <w:rPr>
                <w:rFonts w:asciiTheme="majorHAnsi" w:hAnsiTheme="majorHAnsi" w:cstheme="majorHAnsi"/>
                <w:szCs w:val="18"/>
                <w:lang w:val="en-US"/>
              </w:rPr>
              <w:t>revers</w:t>
            </w:r>
            <w:r w:rsidR="00487495">
              <w:rPr>
                <w:rFonts w:asciiTheme="majorHAnsi" w:hAnsiTheme="majorHAnsi" w:cstheme="majorHAnsi"/>
                <w:szCs w:val="18"/>
                <w:lang w:val="en-US"/>
              </w:rPr>
              <w:t>al</w:t>
            </w:r>
            <w:r w:rsidR="00532656">
              <w:rPr>
                <w:rFonts w:asciiTheme="majorHAnsi" w:hAnsiTheme="majorHAnsi" w:cstheme="majorHAnsi"/>
                <w:szCs w:val="18"/>
                <w:lang w:val="en-US"/>
              </w:rPr>
              <w:t xml:space="preserve"> </w:t>
            </w:r>
            <w:r w:rsidR="00D63F9F">
              <w:rPr>
                <w:rFonts w:asciiTheme="majorHAnsi" w:hAnsiTheme="majorHAnsi" w:cstheme="majorHAnsi"/>
                <w:szCs w:val="18"/>
                <w:lang w:val="en-US"/>
              </w:rPr>
              <w:t xml:space="preserve">of </w:t>
            </w:r>
            <w:r w:rsidR="00A050FE">
              <w:rPr>
                <w:rFonts w:asciiTheme="majorHAnsi" w:hAnsiTheme="majorHAnsi" w:cstheme="majorHAnsi"/>
                <w:szCs w:val="18"/>
                <w:lang w:val="en-US"/>
              </w:rPr>
              <w:t xml:space="preserve">allowance for doubtful accounts </w:t>
            </w:r>
            <w:r w:rsidR="001B15C7">
              <w:rPr>
                <w:rFonts w:asciiTheme="majorHAnsi" w:hAnsiTheme="majorHAnsi" w:cstheme="majorHAnsi"/>
                <w:szCs w:val="18"/>
                <w:lang w:val="en-US"/>
              </w:rPr>
              <w:t xml:space="preserve">of </w:t>
            </w:r>
            <w:r w:rsidR="00EF1EAF" w:rsidRPr="006567A8">
              <w:rPr>
                <w:rFonts w:asciiTheme="majorHAnsi" w:hAnsiTheme="majorHAnsi" w:cstheme="majorHAnsi"/>
                <w:szCs w:val="18"/>
                <w:lang w:val="en-US"/>
              </w:rPr>
              <w:t xml:space="preserve">Baht </w:t>
            </w:r>
            <w:r w:rsidR="00226D2A">
              <w:rPr>
                <w:rFonts w:asciiTheme="majorHAnsi" w:hAnsiTheme="majorHAnsi" w:cstheme="majorHAnsi"/>
                <w:szCs w:val="18"/>
                <w:lang w:val="en-US"/>
              </w:rPr>
              <w:t>5.49</w:t>
            </w:r>
            <w:r w:rsidR="00EF1EAF" w:rsidRPr="006567A8">
              <w:rPr>
                <w:rFonts w:asciiTheme="majorHAnsi" w:hAnsiTheme="majorHAnsi" w:cstheme="majorHAnsi"/>
                <w:szCs w:val="18"/>
                <w:lang w:val="en-US"/>
              </w:rPr>
              <w:t xml:space="preserve"> million, respectively. The estimation of allowance for doubtful accounts is to reflect </w:t>
            </w:r>
            <w:r w:rsidR="00167853">
              <w:rPr>
                <w:rFonts w:asciiTheme="majorHAnsi" w:hAnsiTheme="majorHAnsi" w:cstheme="majorHAnsi"/>
                <w:szCs w:val="18"/>
                <w:lang w:val="en-US"/>
              </w:rPr>
              <w:t>re</w:t>
            </w:r>
            <w:r w:rsidR="00D63F9F">
              <w:rPr>
                <w:rFonts w:asciiTheme="majorHAnsi" w:hAnsiTheme="majorHAnsi" w:cstheme="majorHAnsi"/>
                <w:szCs w:val="18"/>
                <w:lang w:val="en-US"/>
              </w:rPr>
              <w:t>alizable</w:t>
            </w:r>
            <w:r w:rsidR="00EF1EAF" w:rsidRPr="006567A8">
              <w:rPr>
                <w:rFonts w:asciiTheme="majorHAnsi" w:hAnsiTheme="majorHAnsi" w:cstheme="majorHAnsi"/>
                <w:szCs w:val="18"/>
                <w:lang w:val="en-US"/>
              </w:rPr>
              <w:t xml:space="preserve"> of receivables that may result from non-collection. Management is required to use </w:t>
            </w:r>
            <w:r w:rsidR="00B36576">
              <w:rPr>
                <w:rFonts w:asciiTheme="majorHAnsi" w:hAnsiTheme="majorHAnsi" w:cstheme="majorHAnsi"/>
                <w:szCs w:val="18"/>
                <w:lang w:val="en-US"/>
              </w:rPr>
              <w:t>judgment</w:t>
            </w:r>
            <w:r w:rsidR="00EF1EAF" w:rsidRPr="006567A8">
              <w:rPr>
                <w:rFonts w:asciiTheme="majorHAnsi" w:hAnsiTheme="majorHAnsi" w:cstheme="majorHAnsi"/>
                <w:szCs w:val="18"/>
                <w:lang w:val="en-US"/>
              </w:rPr>
              <w:t xml:space="preserve"> to assess the </w:t>
            </w:r>
            <w:r w:rsidR="002B0C20">
              <w:rPr>
                <w:rFonts w:asciiTheme="majorHAnsi" w:hAnsiTheme="majorHAnsi" w:cstheme="majorHAnsi"/>
                <w:szCs w:val="18"/>
                <w:lang w:val="en-US"/>
              </w:rPr>
              <w:t xml:space="preserve">appropriateness of </w:t>
            </w:r>
            <w:r w:rsidR="00EF1EAF" w:rsidRPr="006567A8">
              <w:rPr>
                <w:rFonts w:asciiTheme="majorHAnsi" w:hAnsiTheme="majorHAnsi" w:cstheme="majorHAnsi"/>
                <w:szCs w:val="18"/>
                <w:lang w:val="en-US"/>
              </w:rPr>
              <w:t xml:space="preserve">estimation </w:t>
            </w:r>
            <w:r w:rsidR="00016ABC">
              <w:rPr>
                <w:rFonts w:asciiTheme="majorHAnsi" w:hAnsiTheme="majorHAnsi" w:cstheme="majorHAnsi"/>
                <w:szCs w:val="18"/>
                <w:lang w:val="en-US"/>
              </w:rPr>
              <w:t>and</w:t>
            </w:r>
            <w:r w:rsidR="00EF1EAF" w:rsidRPr="006567A8">
              <w:rPr>
                <w:rFonts w:asciiTheme="majorHAnsi" w:hAnsiTheme="majorHAnsi" w:cstheme="majorHAnsi"/>
                <w:szCs w:val="18"/>
                <w:lang w:val="en-US"/>
              </w:rPr>
              <w:t xml:space="preserve"> assumption, including the probability for collection based on circumstances, except for the matters discussed under the basis for qualified opinion.</w:t>
            </w:r>
            <w:r w:rsidR="007568DA" w:rsidRPr="006567A8">
              <w:rPr>
                <w:rFonts w:asciiTheme="majorHAnsi" w:hAnsiTheme="majorHAnsi" w:cstheme="majorHAnsi"/>
                <w:szCs w:val="18"/>
                <w:lang w:val="en-US"/>
              </w:rPr>
              <w:t xml:space="preserve"> </w:t>
            </w:r>
          </w:p>
          <w:p w14:paraId="21FB9AD6" w14:textId="77777777" w:rsidR="000413D4" w:rsidRDefault="000413D4" w:rsidP="00EF1EAF">
            <w:pPr>
              <w:tabs>
                <w:tab w:val="left" w:pos="450"/>
                <w:tab w:val="left" w:pos="540"/>
              </w:tabs>
              <w:spacing w:line="360" w:lineRule="auto"/>
              <w:jc w:val="both"/>
              <w:rPr>
                <w:rFonts w:asciiTheme="majorHAnsi" w:hAnsiTheme="majorHAnsi" w:cstheme="majorHAnsi"/>
                <w:szCs w:val="18"/>
                <w:lang w:val="en-US"/>
              </w:rPr>
            </w:pPr>
          </w:p>
          <w:p w14:paraId="2A891C05" w14:textId="77777777" w:rsidR="00EF1EAF" w:rsidRDefault="00EF1EAF" w:rsidP="000230F6">
            <w:pPr>
              <w:tabs>
                <w:tab w:val="left" w:pos="450"/>
                <w:tab w:val="left" w:pos="540"/>
              </w:tabs>
              <w:spacing w:line="360" w:lineRule="auto"/>
              <w:jc w:val="both"/>
              <w:rPr>
                <w:rFonts w:asciiTheme="majorHAnsi" w:hAnsiTheme="majorHAnsi" w:cstheme="majorHAnsi"/>
                <w:szCs w:val="18"/>
                <w:rtl/>
              </w:rPr>
            </w:pPr>
            <w:r w:rsidRPr="006567A8">
              <w:rPr>
                <w:rFonts w:asciiTheme="majorHAnsi" w:hAnsiTheme="majorHAnsi" w:cstheme="majorHAnsi"/>
                <w:szCs w:val="18"/>
                <w:lang w:val="en-US"/>
              </w:rPr>
              <w:t xml:space="preserve">The Group and the Company disclosed balance of trade accounts receivable in Notes </w:t>
            </w:r>
            <w:r w:rsidR="00507D85">
              <w:rPr>
                <w:rFonts w:asciiTheme="majorHAnsi" w:hAnsiTheme="majorHAnsi" w:cstheme="majorHAnsi"/>
                <w:szCs w:val="18"/>
                <w:lang w:val="en-US"/>
              </w:rPr>
              <w:t>8</w:t>
            </w:r>
            <w:r w:rsidRPr="006567A8">
              <w:rPr>
                <w:rFonts w:asciiTheme="majorHAnsi" w:hAnsiTheme="majorHAnsi" w:cstheme="majorHAnsi"/>
                <w:szCs w:val="18"/>
                <w:lang w:val="en-US"/>
              </w:rPr>
              <w:t xml:space="preserve"> and </w:t>
            </w:r>
            <w:r w:rsidR="00507D85">
              <w:rPr>
                <w:rFonts w:asciiTheme="majorHAnsi" w:hAnsiTheme="majorHAnsi" w:cstheme="majorHAnsi"/>
                <w:szCs w:val="18"/>
                <w:lang w:val="en-US"/>
              </w:rPr>
              <w:t>9</w:t>
            </w:r>
            <w:r w:rsidRPr="006567A8">
              <w:rPr>
                <w:rFonts w:asciiTheme="majorHAnsi" w:hAnsiTheme="majorHAnsi" w:cstheme="majorHAnsi"/>
                <w:szCs w:val="18"/>
                <w:lang w:val="en-US"/>
              </w:rPr>
              <w:t xml:space="preserve"> to financial statements. </w:t>
            </w:r>
            <w:r w:rsidRPr="006567A8">
              <w:rPr>
                <w:rFonts w:asciiTheme="majorHAnsi" w:hAnsiTheme="majorHAnsi" w:cstheme="majorHAnsi"/>
                <w:szCs w:val="18"/>
                <w:rtl/>
                <w:cs/>
              </w:rPr>
              <w:t xml:space="preserve"> </w:t>
            </w:r>
          </w:p>
          <w:p w14:paraId="73009F2A" w14:textId="77777777" w:rsidR="002F6C6B" w:rsidRDefault="002F6C6B" w:rsidP="000230F6">
            <w:pPr>
              <w:tabs>
                <w:tab w:val="left" w:pos="450"/>
                <w:tab w:val="left" w:pos="540"/>
              </w:tabs>
              <w:spacing w:line="360" w:lineRule="auto"/>
              <w:jc w:val="both"/>
              <w:rPr>
                <w:rFonts w:asciiTheme="majorHAnsi" w:hAnsiTheme="majorHAnsi" w:cstheme="majorHAnsi"/>
                <w:szCs w:val="18"/>
                <w:rtl/>
              </w:rPr>
            </w:pPr>
          </w:p>
          <w:p w14:paraId="2CC15D9E" w14:textId="77777777" w:rsidR="002F6C6B" w:rsidRDefault="002F6C6B" w:rsidP="000230F6">
            <w:pPr>
              <w:tabs>
                <w:tab w:val="left" w:pos="450"/>
                <w:tab w:val="left" w:pos="540"/>
              </w:tabs>
              <w:spacing w:line="360" w:lineRule="auto"/>
              <w:jc w:val="both"/>
              <w:rPr>
                <w:rFonts w:asciiTheme="majorHAnsi" w:hAnsiTheme="majorHAnsi" w:cstheme="majorHAnsi"/>
                <w:szCs w:val="18"/>
                <w:rtl/>
              </w:rPr>
            </w:pPr>
          </w:p>
          <w:p w14:paraId="5D5C40DB" w14:textId="3A78C076" w:rsidR="002F6C6B" w:rsidRPr="006567A8" w:rsidRDefault="002F6C6B" w:rsidP="000230F6">
            <w:pPr>
              <w:tabs>
                <w:tab w:val="left" w:pos="450"/>
                <w:tab w:val="left" w:pos="540"/>
              </w:tabs>
              <w:spacing w:line="360" w:lineRule="auto"/>
              <w:jc w:val="both"/>
              <w:rPr>
                <w:rFonts w:asciiTheme="majorHAnsi" w:hAnsiTheme="majorHAnsi" w:cstheme="majorHAnsi"/>
                <w:szCs w:val="18"/>
                <w:lang w:val="en-US"/>
              </w:rPr>
            </w:pPr>
          </w:p>
        </w:tc>
        <w:tc>
          <w:tcPr>
            <w:tcW w:w="4253" w:type="dxa"/>
            <w:tcBorders>
              <w:top w:val="single" w:sz="4" w:space="0" w:color="auto"/>
              <w:bottom w:val="single" w:sz="4" w:space="0" w:color="auto"/>
            </w:tcBorders>
            <w:shd w:val="clear" w:color="auto" w:fill="auto"/>
          </w:tcPr>
          <w:p w14:paraId="267A0043" w14:textId="77777777" w:rsidR="00D63F9F" w:rsidRDefault="00D63F9F" w:rsidP="005902DA">
            <w:pPr>
              <w:autoSpaceDE w:val="0"/>
              <w:autoSpaceDN w:val="0"/>
              <w:spacing w:line="360" w:lineRule="auto"/>
              <w:jc w:val="thaiDistribute"/>
              <w:rPr>
                <w:rFonts w:asciiTheme="majorHAnsi" w:hAnsiTheme="majorHAnsi" w:cstheme="majorHAnsi"/>
                <w:szCs w:val="18"/>
                <w:lang w:val="en-US"/>
              </w:rPr>
            </w:pPr>
          </w:p>
          <w:p w14:paraId="6A4D9F07" w14:textId="30BEE593" w:rsidR="00EF1EAF" w:rsidRPr="0032246D" w:rsidRDefault="00EF1EAF" w:rsidP="005902DA">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3EDAB871" w14:textId="581AAEE5" w:rsidR="00EF1EAF" w:rsidRDefault="00EF1EAF" w:rsidP="00881170">
            <w:pPr>
              <w:autoSpaceDE w:val="0"/>
              <w:autoSpaceDN w:val="0"/>
              <w:spacing w:after="0" w:line="360" w:lineRule="auto"/>
              <w:ind w:left="258"/>
              <w:jc w:val="thaiDistribute"/>
              <w:rPr>
                <w:rFonts w:asciiTheme="majorHAnsi" w:hAnsiTheme="majorHAnsi" w:cstheme="majorHAnsi"/>
                <w:szCs w:val="18"/>
                <w:lang w:val="en-US"/>
              </w:rPr>
            </w:pPr>
          </w:p>
          <w:p w14:paraId="12B45CB0" w14:textId="77777777" w:rsidR="00BC2BD2" w:rsidRPr="0032246D" w:rsidRDefault="00BC2BD2" w:rsidP="00881170">
            <w:pPr>
              <w:autoSpaceDE w:val="0"/>
              <w:autoSpaceDN w:val="0"/>
              <w:spacing w:after="0" w:line="360" w:lineRule="auto"/>
              <w:ind w:left="258"/>
              <w:jc w:val="thaiDistribute"/>
              <w:rPr>
                <w:rFonts w:asciiTheme="majorHAnsi" w:hAnsiTheme="majorHAnsi" w:cstheme="majorHAnsi"/>
                <w:szCs w:val="18"/>
                <w:lang w:val="en-US"/>
              </w:rPr>
            </w:pPr>
          </w:p>
          <w:p w14:paraId="67E2AC47" w14:textId="7CF22EAB" w:rsidR="00EF1EAF" w:rsidRPr="0032246D" w:rsidRDefault="00EF1EAF" w:rsidP="00A70773">
            <w:pPr>
              <w:pStyle w:val="ListParagraph"/>
              <w:numPr>
                <w:ilvl w:val="0"/>
                <w:numId w:val="18"/>
              </w:numPr>
              <w:tabs>
                <w:tab w:val="left" w:pos="316"/>
              </w:tabs>
              <w:spacing w:after="0" w:line="360" w:lineRule="auto"/>
              <w:ind w:left="226" w:hanging="226"/>
              <w:jc w:val="both"/>
              <w:rPr>
                <w:rFonts w:asciiTheme="majorHAnsi" w:hAnsiTheme="majorHAnsi" w:cstheme="majorHAnsi"/>
                <w:szCs w:val="18"/>
                <w:lang w:val="en-US"/>
              </w:rPr>
            </w:pPr>
            <w:r w:rsidRPr="0032246D">
              <w:rPr>
                <w:rFonts w:asciiTheme="majorHAnsi" w:hAnsiTheme="majorHAnsi" w:cstheme="majorHAnsi"/>
                <w:szCs w:val="18"/>
                <w:lang w:val="en-US"/>
              </w:rPr>
              <w:t xml:space="preserve">Obtained an understanding of the internal controls and procedures </w:t>
            </w:r>
            <w:r w:rsidR="001949EC">
              <w:rPr>
                <w:rFonts w:asciiTheme="majorHAnsi" w:hAnsiTheme="majorHAnsi" w:cstheme="majorHAnsi"/>
                <w:szCs w:val="18"/>
                <w:lang w:val="en-US"/>
              </w:rPr>
              <w:t>for</w:t>
            </w:r>
            <w:r w:rsidR="0054252D">
              <w:rPr>
                <w:rFonts w:asciiTheme="majorHAnsi" w:hAnsiTheme="majorHAnsi" w:cstheme="minorBidi" w:hint="cs"/>
                <w:szCs w:val="22"/>
                <w:cs/>
                <w:lang w:val="en-US" w:bidi="th-TH"/>
              </w:rPr>
              <w:t xml:space="preserve"> </w:t>
            </w:r>
            <w:r w:rsidR="0054252D">
              <w:rPr>
                <w:rFonts w:asciiTheme="majorHAnsi" w:hAnsiTheme="majorHAnsi" w:cstheme="minorBidi"/>
                <w:szCs w:val="22"/>
                <w:lang w:val="en-US" w:bidi="th-TH"/>
              </w:rPr>
              <w:t>the</w:t>
            </w:r>
            <w:r w:rsidR="00826A0D">
              <w:rPr>
                <w:rFonts w:asciiTheme="majorHAnsi" w:hAnsiTheme="majorHAnsi" w:cstheme="minorBidi" w:hint="cs"/>
                <w:szCs w:val="22"/>
                <w:cs/>
                <w:lang w:val="en-US" w:bidi="th-TH"/>
              </w:rPr>
              <w:t xml:space="preserve"> </w:t>
            </w:r>
            <w:r w:rsidR="00826A0D">
              <w:rPr>
                <w:rFonts w:asciiTheme="majorHAnsi" w:hAnsiTheme="majorHAnsi" w:cstheme="minorBidi"/>
                <w:szCs w:val="22"/>
                <w:lang w:val="en-US" w:bidi="th-TH"/>
              </w:rPr>
              <w:t>assessment of</w:t>
            </w:r>
            <w:r w:rsidRPr="0032246D">
              <w:rPr>
                <w:rFonts w:asciiTheme="majorHAnsi" w:hAnsiTheme="majorHAnsi" w:cstheme="majorHAnsi"/>
                <w:szCs w:val="18"/>
                <w:lang w:val="en-US"/>
              </w:rPr>
              <w:t xml:space="preserve"> </w:t>
            </w:r>
            <w:r w:rsidR="00586C3F">
              <w:rPr>
                <w:rFonts w:asciiTheme="majorHAnsi" w:hAnsiTheme="majorHAnsi" w:cstheme="majorHAnsi"/>
                <w:szCs w:val="18"/>
                <w:lang w:val="en-US"/>
              </w:rPr>
              <w:t>recoverable</w:t>
            </w:r>
            <w:r w:rsidR="00704AFA">
              <w:rPr>
                <w:rFonts w:asciiTheme="majorHAnsi" w:hAnsiTheme="majorHAnsi" w:cstheme="majorHAnsi"/>
                <w:szCs w:val="18"/>
                <w:lang w:val="en-US"/>
              </w:rPr>
              <w:t xml:space="preserve"> </w:t>
            </w:r>
            <w:r w:rsidR="000C5965">
              <w:rPr>
                <w:rFonts w:asciiTheme="majorHAnsi" w:hAnsiTheme="majorHAnsi" w:cstheme="majorHAnsi"/>
                <w:szCs w:val="18"/>
                <w:lang w:val="en-US"/>
              </w:rPr>
              <w:t xml:space="preserve">amount from the collection of </w:t>
            </w:r>
            <w:r w:rsidRPr="0032246D">
              <w:rPr>
                <w:rFonts w:asciiTheme="majorHAnsi" w:hAnsiTheme="majorHAnsi" w:cstheme="majorHAnsi"/>
                <w:szCs w:val="18"/>
                <w:lang w:val="en-US"/>
              </w:rPr>
              <w:t>trade</w:t>
            </w:r>
            <w:r w:rsidR="00015266">
              <w:rPr>
                <w:rFonts w:asciiTheme="majorHAnsi" w:hAnsiTheme="majorHAnsi" w:cstheme="majorHAnsi"/>
                <w:szCs w:val="18"/>
                <w:lang w:val="en-US"/>
              </w:rPr>
              <w:t xml:space="preserve"> and other</w:t>
            </w:r>
            <w:r w:rsidRPr="0032246D">
              <w:rPr>
                <w:rFonts w:asciiTheme="majorHAnsi" w:hAnsiTheme="majorHAnsi" w:cstheme="majorHAnsi"/>
                <w:szCs w:val="18"/>
                <w:lang w:val="en-US"/>
              </w:rPr>
              <w:t xml:space="preserve"> accounts receivable to determine the appropriateness of management estimates</w:t>
            </w:r>
            <w:r w:rsidR="00EF3647">
              <w:rPr>
                <w:rFonts w:asciiTheme="majorHAnsi" w:hAnsiTheme="majorHAnsi" w:cstheme="majorHAnsi"/>
                <w:szCs w:val="18"/>
                <w:lang w:val="en-US"/>
              </w:rPr>
              <w:t xml:space="preserve"> for the realization</w:t>
            </w:r>
            <w:r w:rsidR="00A77FB9">
              <w:rPr>
                <w:rFonts w:asciiTheme="majorHAnsi" w:hAnsiTheme="majorHAnsi" w:cstheme="majorHAnsi"/>
                <w:szCs w:val="18"/>
                <w:lang w:val="en-US"/>
              </w:rPr>
              <w:t>.</w:t>
            </w:r>
          </w:p>
          <w:p w14:paraId="7DF808D7" w14:textId="48747730" w:rsidR="00EF1EAF" w:rsidRPr="007568DA" w:rsidRDefault="00EF1EAF" w:rsidP="00A35D30">
            <w:pPr>
              <w:pStyle w:val="ListParagraph"/>
              <w:numPr>
                <w:ilvl w:val="0"/>
                <w:numId w:val="18"/>
              </w:numPr>
              <w:tabs>
                <w:tab w:val="left" w:pos="316"/>
              </w:tabs>
              <w:spacing w:after="0" w:line="360" w:lineRule="auto"/>
              <w:ind w:left="226" w:hanging="226"/>
              <w:jc w:val="thaiDistribute"/>
              <w:rPr>
                <w:rFonts w:asciiTheme="majorHAnsi" w:hAnsiTheme="majorHAnsi" w:cstheme="majorHAnsi"/>
                <w:spacing w:val="-4"/>
                <w:szCs w:val="18"/>
                <w:lang w:val="en-US"/>
              </w:rPr>
            </w:pPr>
            <w:r w:rsidRPr="007568DA">
              <w:rPr>
                <w:rFonts w:asciiTheme="majorHAnsi" w:hAnsiTheme="majorHAnsi" w:cstheme="majorHAnsi"/>
                <w:spacing w:val="-4"/>
                <w:szCs w:val="18"/>
                <w:lang w:val="en-US"/>
              </w:rPr>
              <w:t xml:space="preserve">Reviewed the </w:t>
            </w:r>
            <w:r w:rsidR="00EF3647">
              <w:rPr>
                <w:rFonts w:asciiTheme="majorHAnsi" w:hAnsiTheme="majorHAnsi" w:cstheme="majorHAnsi"/>
                <w:spacing w:val="-4"/>
                <w:szCs w:val="18"/>
                <w:lang w:val="en-US"/>
              </w:rPr>
              <w:t xml:space="preserve">status </w:t>
            </w:r>
            <w:r w:rsidRPr="007568DA">
              <w:rPr>
                <w:rFonts w:asciiTheme="majorHAnsi" w:hAnsiTheme="majorHAnsi" w:cstheme="majorHAnsi"/>
                <w:spacing w:val="-4"/>
                <w:szCs w:val="18"/>
                <w:lang w:val="en-US"/>
              </w:rPr>
              <w:t>of receivables that have been long outstanding and developed</w:t>
            </w:r>
            <w:r w:rsidR="003E71C1">
              <w:rPr>
                <w:rFonts w:asciiTheme="majorHAnsi" w:hAnsiTheme="majorHAnsi" w:cstheme="majorHAnsi"/>
                <w:spacing w:val="-4"/>
                <w:szCs w:val="18"/>
                <w:lang w:val="en-US"/>
              </w:rPr>
              <w:t xml:space="preserve"> expectation of</w:t>
            </w:r>
            <w:r w:rsidRPr="007568DA">
              <w:rPr>
                <w:rFonts w:asciiTheme="majorHAnsi" w:hAnsiTheme="majorHAnsi" w:cstheme="majorHAnsi"/>
                <w:spacing w:val="-4"/>
                <w:szCs w:val="18"/>
                <w:lang w:val="en-US"/>
              </w:rPr>
              <w:t xml:space="preserve"> allowance for doubtful accounts based on the circumstances for comparison with the allowance for doubtful accounts recognized by the Group and the Company. Considered the reason for the differences and the appropriateness of allowance for doubtful accounts</w:t>
            </w:r>
            <w:r w:rsidR="00A77FB9">
              <w:rPr>
                <w:rFonts w:asciiTheme="majorHAnsi" w:hAnsiTheme="majorHAnsi" w:cstheme="majorHAnsi"/>
                <w:spacing w:val="-4"/>
                <w:szCs w:val="18"/>
                <w:lang w:val="en-US"/>
              </w:rPr>
              <w:t>.</w:t>
            </w:r>
            <w:r w:rsidRPr="007568DA">
              <w:rPr>
                <w:rFonts w:asciiTheme="majorHAnsi" w:hAnsiTheme="majorHAnsi" w:cstheme="majorHAnsi"/>
                <w:spacing w:val="-4"/>
                <w:szCs w:val="18"/>
                <w:rtl/>
                <w:cs/>
              </w:rPr>
              <w:t xml:space="preserve"> </w:t>
            </w:r>
          </w:p>
          <w:p w14:paraId="2F781346" w14:textId="46C5187B" w:rsidR="00EF1EAF" w:rsidRPr="007568DA" w:rsidRDefault="00EF1EAF" w:rsidP="00A35D30">
            <w:pPr>
              <w:pStyle w:val="ListParagraph"/>
              <w:numPr>
                <w:ilvl w:val="0"/>
                <w:numId w:val="18"/>
              </w:numPr>
              <w:tabs>
                <w:tab w:val="left" w:pos="316"/>
              </w:tabs>
              <w:spacing w:after="0" w:line="360" w:lineRule="auto"/>
              <w:ind w:left="226" w:hanging="226"/>
              <w:jc w:val="thaiDistribute"/>
              <w:rPr>
                <w:rFonts w:asciiTheme="majorHAnsi" w:hAnsiTheme="majorHAnsi" w:cstheme="majorHAnsi"/>
                <w:spacing w:val="-2"/>
                <w:szCs w:val="18"/>
                <w:lang w:val="en-US"/>
              </w:rPr>
            </w:pPr>
            <w:r w:rsidRPr="007568DA">
              <w:rPr>
                <w:rFonts w:asciiTheme="majorHAnsi" w:hAnsiTheme="majorHAnsi" w:cstheme="majorHAnsi"/>
                <w:spacing w:val="-2"/>
                <w:szCs w:val="18"/>
                <w:lang w:val="en-US"/>
              </w:rPr>
              <w:t>Assessed the realizable values of receivables including subsequent collection testing together with the assessment of the cash flows projection of debtors to assess their ability to settle their accounts in the future</w:t>
            </w:r>
            <w:r w:rsidR="00A77FB9">
              <w:rPr>
                <w:rFonts w:asciiTheme="majorHAnsi" w:hAnsiTheme="majorHAnsi" w:cstheme="majorHAnsi"/>
                <w:spacing w:val="-2"/>
                <w:szCs w:val="18"/>
                <w:lang w:val="en-US"/>
              </w:rPr>
              <w:t>.</w:t>
            </w:r>
          </w:p>
          <w:p w14:paraId="7BBBC2A2" w14:textId="61A7B2B1" w:rsidR="0032246D" w:rsidRPr="000E5048" w:rsidRDefault="00EF1EAF" w:rsidP="00A35D30">
            <w:pPr>
              <w:pStyle w:val="ListParagraph"/>
              <w:numPr>
                <w:ilvl w:val="0"/>
                <w:numId w:val="18"/>
              </w:numPr>
              <w:tabs>
                <w:tab w:val="left" w:pos="316"/>
              </w:tabs>
              <w:spacing w:after="0" w:line="360" w:lineRule="auto"/>
              <w:ind w:left="226" w:hanging="226"/>
              <w:jc w:val="both"/>
              <w:rPr>
                <w:rFonts w:asciiTheme="majorHAnsi" w:hAnsiTheme="majorHAnsi" w:cstheme="majorHAnsi"/>
                <w:spacing w:val="-6"/>
                <w:szCs w:val="18"/>
                <w:lang w:val="en-US"/>
              </w:rPr>
            </w:pPr>
            <w:r w:rsidRPr="007568DA">
              <w:rPr>
                <w:rFonts w:asciiTheme="majorHAnsi" w:hAnsiTheme="majorHAnsi" w:cstheme="majorHAnsi"/>
                <w:spacing w:val="-6"/>
                <w:szCs w:val="18"/>
                <w:lang w:val="en-US"/>
              </w:rPr>
              <w:t>Assessed the adequacy of the Group’s and the Company’s disclosure for trade accounts</w:t>
            </w:r>
            <w:r w:rsidR="007568DA" w:rsidRPr="007568DA">
              <w:rPr>
                <w:rFonts w:asciiTheme="majorHAnsi" w:hAnsiTheme="majorHAnsi" w:cstheme="majorHAnsi"/>
                <w:spacing w:val="-6"/>
                <w:szCs w:val="18"/>
                <w:lang w:val="en-US"/>
              </w:rPr>
              <w:t xml:space="preserve"> </w:t>
            </w:r>
            <w:r w:rsidRPr="007568DA">
              <w:rPr>
                <w:rFonts w:asciiTheme="majorHAnsi" w:hAnsiTheme="majorHAnsi" w:cstheme="majorHAnsi"/>
                <w:spacing w:val="-6"/>
                <w:szCs w:val="18"/>
                <w:lang w:val="en-US"/>
              </w:rPr>
              <w:t>receivable and allowance for doubtful accounts</w:t>
            </w:r>
            <w:r w:rsidR="000E5048">
              <w:rPr>
                <w:rFonts w:asciiTheme="majorHAnsi" w:hAnsiTheme="majorHAnsi" w:cstheme="majorHAnsi"/>
                <w:spacing w:val="-6"/>
                <w:szCs w:val="18"/>
                <w:lang w:val="en-US"/>
              </w:rPr>
              <w:t>.</w:t>
            </w:r>
          </w:p>
          <w:p w14:paraId="0F6C3EE0" w14:textId="77777777" w:rsidR="0032246D" w:rsidRDefault="0032246D" w:rsidP="009A7F4D">
            <w:pPr>
              <w:tabs>
                <w:tab w:val="left" w:pos="316"/>
              </w:tabs>
              <w:spacing w:line="360" w:lineRule="auto"/>
              <w:contextualSpacing/>
              <w:jc w:val="thaiDistribute"/>
              <w:rPr>
                <w:rFonts w:asciiTheme="majorHAnsi" w:hAnsiTheme="majorHAnsi" w:cstheme="majorHAnsi"/>
                <w:szCs w:val="18"/>
                <w:lang w:val="en-US"/>
              </w:rPr>
            </w:pPr>
          </w:p>
          <w:p w14:paraId="1F4FF075"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1F52E649"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5B8C4D8C"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680A39BF"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64F03077"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67E13F73"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4BB272DC"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02963F77"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72825515"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5E7BEF22"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1A0A5D31"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500A0255" w14:textId="498E557D"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747281B6" w14:textId="67E71322" w:rsidR="002F6C6B" w:rsidRDefault="002F6C6B" w:rsidP="009A7F4D">
            <w:pPr>
              <w:tabs>
                <w:tab w:val="left" w:pos="316"/>
              </w:tabs>
              <w:spacing w:line="360" w:lineRule="auto"/>
              <w:contextualSpacing/>
              <w:jc w:val="thaiDistribute"/>
              <w:rPr>
                <w:rFonts w:asciiTheme="majorHAnsi" w:hAnsiTheme="majorHAnsi" w:cstheme="majorHAnsi"/>
                <w:szCs w:val="18"/>
                <w:lang w:val="en-US"/>
              </w:rPr>
            </w:pPr>
          </w:p>
          <w:p w14:paraId="26D5EE79" w14:textId="782A59BE" w:rsidR="002F6C6B" w:rsidRDefault="002F6C6B" w:rsidP="009A7F4D">
            <w:pPr>
              <w:tabs>
                <w:tab w:val="left" w:pos="316"/>
              </w:tabs>
              <w:spacing w:line="360" w:lineRule="auto"/>
              <w:contextualSpacing/>
              <w:jc w:val="thaiDistribute"/>
              <w:rPr>
                <w:rFonts w:asciiTheme="majorHAnsi" w:hAnsiTheme="majorHAnsi" w:cstheme="majorHAnsi"/>
                <w:szCs w:val="18"/>
                <w:lang w:val="en-US"/>
              </w:rPr>
            </w:pPr>
          </w:p>
          <w:p w14:paraId="0BC1BA4C" w14:textId="2214BB38" w:rsidR="002F6C6B" w:rsidRDefault="002F6C6B" w:rsidP="009A7F4D">
            <w:pPr>
              <w:tabs>
                <w:tab w:val="left" w:pos="316"/>
              </w:tabs>
              <w:spacing w:line="360" w:lineRule="auto"/>
              <w:contextualSpacing/>
              <w:jc w:val="thaiDistribute"/>
              <w:rPr>
                <w:rFonts w:asciiTheme="majorHAnsi" w:hAnsiTheme="majorHAnsi" w:cstheme="majorHAnsi"/>
                <w:szCs w:val="18"/>
                <w:lang w:val="en-US"/>
              </w:rPr>
            </w:pPr>
          </w:p>
          <w:p w14:paraId="305E86C4" w14:textId="25C1D352" w:rsidR="00D63F9F" w:rsidRPr="0032246D" w:rsidRDefault="00D63F9F" w:rsidP="009A7F4D">
            <w:pPr>
              <w:tabs>
                <w:tab w:val="left" w:pos="316"/>
              </w:tabs>
              <w:spacing w:line="360" w:lineRule="auto"/>
              <w:contextualSpacing/>
              <w:jc w:val="thaiDistribute"/>
              <w:rPr>
                <w:rFonts w:asciiTheme="majorHAnsi" w:hAnsiTheme="majorHAnsi" w:cstheme="majorHAnsi"/>
                <w:szCs w:val="18"/>
                <w:lang w:val="en-US"/>
              </w:rPr>
            </w:pPr>
          </w:p>
        </w:tc>
      </w:tr>
      <w:tr w:rsidR="00EF1EAF" w:rsidRPr="0032246D" w14:paraId="54E5CB26" w14:textId="77777777" w:rsidTr="00723550">
        <w:tc>
          <w:tcPr>
            <w:tcW w:w="4106" w:type="dxa"/>
            <w:tcBorders>
              <w:top w:val="single" w:sz="4" w:space="0" w:color="auto"/>
              <w:bottom w:val="single" w:sz="4" w:space="0" w:color="auto"/>
            </w:tcBorders>
            <w:shd w:val="clear" w:color="auto" w:fill="auto"/>
          </w:tcPr>
          <w:p w14:paraId="4BC36B56" w14:textId="77777777" w:rsidR="00723550" w:rsidRDefault="00723550" w:rsidP="0032246D">
            <w:pPr>
              <w:tabs>
                <w:tab w:val="left" w:pos="450"/>
                <w:tab w:val="left" w:pos="540"/>
              </w:tabs>
              <w:spacing w:line="360" w:lineRule="auto"/>
              <w:jc w:val="thaiDistribute"/>
              <w:rPr>
                <w:rFonts w:asciiTheme="majorHAnsi" w:hAnsiTheme="majorHAnsi" w:cstheme="majorHAnsi"/>
                <w:szCs w:val="18"/>
                <w:u w:val="single"/>
              </w:rPr>
            </w:pPr>
            <w:bookmarkStart w:id="1" w:name="_Hlk2182665"/>
          </w:p>
          <w:p w14:paraId="59BF3801" w14:textId="6FB1B394" w:rsidR="00723550" w:rsidRPr="0032246D" w:rsidRDefault="006F0DDC" w:rsidP="00723550">
            <w:pPr>
              <w:autoSpaceDE w:val="0"/>
              <w:autoSpaceDN w:val="0"/>
              <w:adjustRightInd w:val="0"/>
              <w:spacing w:line="360" w:lineRule="auto"/>
              <w:jc w:val="both"/>
              <w:rPr>
                <w:rFonts w:asciiTheme="majorHAnsi" w:hAnsiTheme="majorHAnsi" w:cstheme="majorHAnsi"/>
                <w:b/>
                <w:bCs/>
                <w:szCs w:val="18"/>
                <w:rtl/>
                <w:cs/>
                <w:lang w:val="en-US"/>
              </w:rPr>
            </w:pPr>
            <w:r>
              <w:rPr>
                <w:rFonts w:asciiTheme="majorHAnsi" w:hAnsiTheme="majorHAnsi" w:cstheme="majorHAnsi"/>
                <w:b/>
                <w:bCs/>
                <w:szCs w:val="18"/>
                <w:lang w:val="en-US"/>
              </w:rPr>
              <w:t>I</w:t>
            </w:r>
            <w:r w:rsidR="00723550" w:rsidRPr="0032246D">
              <w:rPr>
                <w:rFonts w:asciiTheme="majorHAnsi" w:hAnsiTheme="majorHAnsi" w:cstheme="majorHAnsi"/>
                <w:b/>
                <w:bCs/>
                <w:szCs w:val="18"/>
                <w:lang w:val="en-US"/>
              </w:rPr>
              <w:t>nvestment</w:t>
            </w:r>
            <w:r w:rsidR="00111542">
              <w:rPr>
                <w:rFonts w:asciiTheme="majorHAnsi" w:hAnsiTheme="majorHAnsi" w:cstheme="majorHAnsi"/>
                <w:b/>
                <w:bCs/>
                <w:szCs w:val="18"/>
                <w:lang w:val="en-US"/>
              </w:rPr>
              <w:t>s</w:t>
            </w:r>
            <w:r w:rsidR="00723550" w:rsidRPr="0032246D">
              <w:rPr>
                <w:rFonts w:asciiTheme="majorHAnsi" w:hAnsiTheme="majorHAnsi" w:cstheme="majorHAnsi"/>
                <w:b/>
                <w:bCs/>
                <w:szCs w:val="18"/>
                <w:lang w:val="en-US"/>
              </w:rPr>
              <w:t xml:space="preserve"> in subsidiaries and goodwill</w:t>
            </w:r>
            <w:r>
              <w:rPr>
                <w:rFonts w:asciiTheme="majorHAnsi" w:hAnsiTheme="majorHAnsi" w:cstheme="majorHAnsi"/>
                <w:b/>
                <w:bCs/>
                <w:szCs w:val="18"/>
                <w:lang w:val="en-US"/>
              </w:rPr>
              <w:t>, and investment</w:t>
            </w:r>
            <w:r w:rsidR="00111542">
              <w:rPr>
                <w:rFonts w:asciiTheme="majorHAnsi" w:hAnsiTheme="majorHAnsi" w:cstheme="majorHAnsi"/>
                <w:b/>
                <w:bCs/>
                <w:szCs w:val="18"/>
                <w:lang w:val="en-US"/>
              </w:rPr>
              <w:t>s</w:t>
            </w:r>
            <w:r>
              <w:rPr>
                <w:rFonts w:asciiTheme="majorHAnsi" w:hAnsiTheme="majorHAnsi" w:cstheme="majorHAnsi"/>
                <w:b/>
                <w:bCs/>
                <w:szCs w:val="18"/>
                <w:lang w:val="en-US"/>
              </w:rPr>
              <w:t xml:space="preserve"> in associated companies</w:t>
            </w:r>
          </w:p>
          <w:p w14:paraId="17D45CB3" w14:textId="376FF164" w:rsidR="00723550" w:rsidRDefault="00723550" w:rsidP="00723550">
            <w:pPr>
              <w:autoSpaceDE w:val="0"/>
              <w:autoSpaceDN w:val="0"/>
              <w:spacing w:after="0" w:line="360" w:lineRule="auto"/>
              <w:ind w:left="258"/>
              <w:jc w:val="thaiDistribute"/>
              <w:rPr>
                <w:rFonts w:asciiTheme="majorHAnsi" w:hAnsiTheme="majorHAnsi" w:cstheme="majorHAnsi"/>
                <w:i/>
                <w:iCs/>
                <w:szCs w:val="18"/>
                <w:u w:val="single"/>
              </w:rPr>
            </w:pPr>
          </w:p>
          <w:p w14:paraId="6F4146B9" w14:textId="6C30A3D0" w:rsidR="001F2456" w:rsidRPr="001F2456" w:rsidRDefault="001F2456" w:rsidP="00723550">
            <w:pPr>
              <w:tabs>
                <w:tab w:val="left" w:pos="450"/>
                <w:tab w:val="left" w:pos="540"/>
              </w:tabs>
              <w:spacing w:line="360" w:lineRule="auto"/>
              <w:jc w:val="thaiDistribute"/>
              <w:rPr>
                <w:rFonts w:asciiTheme="majorHAnsi" w:hAnsiTheme="majorHAnsi" w:cstheme="majorHAnsi"/>
                <w:i/>
                <w:iCs/>
                <w:spacing w:val="-4"/>
                <w:szCs w:val="18"/>
              </w:rPr>
            </w:pPr>
            <w:r>
              <w:rPr>
                <w:rFonts w:asciiTheme="majorHAnsi" w:hAnsiTheme="majorHAnsi" w:cstheme="majorHAnsi"/>
                <w:i/>
                <w:iCs/>
                <w:spacing w:val="-4"/>
                <w:szCs w:val="18"/>
              </w:rPr>
              <w:t>Investment in subsidiaries and goodwill</w:t>
            </w:r>
          </w:p>
          <w:p w14:paraId="0DB64201" w14:textId="0E8232B7" w:rsidR="00606FF5" w:rsidRDefault="001F2456" w:rsidP="00E17052">
            <w:pPr>
              <w:tabs>
                <w:tab w:val="left" w:pos="450"/>
                <w:tab w:val="left" w:pos="540"/>
              </w:tabs>
              <w:spacing w:line="360" w:lineRule="auto"/>
              <w:jc w:val="thaiDistribute"/>
              <w:rPr>
                <w:rFonts w:asciiTheme="majorHAnsi" w:hAnsiTheme="majorHAnsi" w:cstheme="majorHAnsi"/>
                <w:szCs w:val="18"/>
                <w:lang w:val="en-US"/>
              </w:rPr>
            </w:pPr>
            <w:r>
              <w:rPr>
                <w:rFonts w:asciiTheme="majorHAnsi" w:hAnsiTheme="majorHAnsi" w:cstheme="majorHAnsi"/>
                <w:spacing w:val="-4"/>
                <w:szCs w:val="18"/>
                <w:lang w:val="en-US"/>
              </w:rPr>
              <w:t>As at 31 December 2019, t</w:t>
            </w:r>
            <w:r w:rsidR="00723550" w:rsidRPr="007568DA">
              <w:rPr>
                <w:rFonts w:asciiTheme="majorHAnsi" w:hAnsiTheme="majorHAnsi" w:cstheme="majorHAnsi"/>
                <w:spacing w:val="-4"/>
                <w:szCs w:val="18"/>
                <w:lang w:val="en-US"/>
              </w:rPr>
              <w:t>he Company has investments in subsidiaries</w:t>
            </w:r>
            <w:r w:rsidR="00723550">
              <w:rPr>
                <w:rFonts w:asciiTheme="majorHAnsi" w:hAnsiTheme="majorHAnsi" w:cstheme="majorHAnsi"/>
                <w:spacing w:val="-4"/>
                <w:szCs w:val="18"/>
                <w:lang w:val="en-US"/>
              </w:rPr>
              <w:t xml:space="preserve"> net of allowance for impairment of investment</w:t>
            </w:r>
            <w:r w:rsidR="00723550" w:rsidRPr="007568DA">
              <w:rPr>
                <w:rFonts w:asciiTheme="majorHAnsi" w:hAnsiTheme="majorHAnsi" w:cstheme="majorHAnsi"/>
                <w:spacing w:val="-4"/>
                <w:szCs w:val="18"/>
                <w:lang w:val="en-US"/>
              </w:rPr>
              <w:t xml:space="preserve"> of Baht </w:t>
            </w:r>
            <w:r w:rsidR="00C47AE5">
              <w:rPr>
                <w:rFonts w:asciiTheme="majorHAnsi" w:hAnsiTheme="majorHAnsi" w:cstheme="majorHAnsi"/>
                <w:spacing w:val="-4"/>
                <w:szCs w:val="18"/>
                <w:lang w:val="en-US"/>
              </w:rPr>
              <w:t>11,895.</w:t>
            </w:r>
            <w:r w:rsidR="00684869">
              <w:rPr>
                <w:rFonts w:asciiTheme="majorHAnsi" w:hAnsiTheme="majorHAnsi" w:cstheme="majorHAnsi"/>
                <w:spacing w:val="-4"/>
                <w:szCs w:val="18"/>
                <w:lang w:val="en-US"/>
              </w:rPr>
              <w:t>42</w:t>
            </w:r>
            <w:r w:rsidR="00723550" w:rsidRPr="007568DA">
              <w:rPr>
                <w:rFonts w:asciiTheme="majorHAnsi" w:hAnsiTheme="majorHAnsi" w:cstheme="majorHAnsi"/>
                <w:spacing w:val="-4"/>
                <w:szCs w:val="18"/>
                <w:lang w:val="en-US"/>
              </w:rPr>
              <w:t xml:space="preserve"> million.</w:t>
            </w:r>
            <w:r w:rsidR="00B41EF0">
              <w:rPr>
                <w:rFonts w:asciiTheme="majorHAnsi" w:hAnsiTheme="majorHAnsi" w:cstheme="majorHAnsi"/>
                <w:spacing w:val="-4"/>
                <w:szCs w:val="18"/>
                <w:lang w:val="en-US"/>
              </w:rPr>
              <w:t xml:space="preserve"> The Company </w:t>
            </w:r>
            <w:r w:rsidR="00550933">
              <w:rPr>
                <w:rFonts w:asciiTheme="majorHAnsi" w:hAnsiTheme="majorHAnsi" w:cstheme="majorHAnsi"/>
                <w:spacing w:val="-4"/>
                <w:szCs w:val="18"/>
                <w:lang w:val="en-US"/>
              </w:rPr>
              <w:t xml:space="preserve">recognizes allowance for impairment of investment </w:t>
            </w:r>
            <w:r w:rsidR="0076017E">
              <w:rPr>
                <w:rFonts w:asciiTheme="majorHAnsi" w:hAnsiTheme="majorHAnsi" w:cstheme="majorHAnsi"/>
                <w:spacing w:val="-4"/>
                <w:szCs w:val="18"/>
                <w:lang w:val="en-US"/>
              </w:rPr>
              <w:t>during the year of Baht 2,4</w:t>
            </w:r>
            <w:r w:rsidR="00C40BDA">
              <w:rPr>
                <w:rFonts w:asciiTheme="majorHAnsi" w:hAnsiTheme="majorHAnsi" w:cstheme="majorHAnsi"/>
                <w:spacing w:val="-4"/>
                <w:szCs w:val="18"/>
                <w:lang w:val="en-US"/>
              </w:rPr>
              <w:t>48.65 million. In addition,</w:t>
            </w:r>
            <w:r w:rsidR="00E17052">
              <w:rPr>
                <w:rFonts w:asciiTheme="majorHAnsi" w:hAnsiTheme="majorHAnsi" w:cstheme="majorHAnsi"/>
                <w:spacing w:val="-4"/>
                <w:szCs w:val="18"/>
                <w:lang w:val="en-US"/>
              </w:rPr>
              <w:t xml:space="preserve"> t</w:t>
            </w:r>
            <w:r w:rsidR="00E17052" w:rsidRPr="0032246D">
              <w:rPr>
                <w:rFonts w:asciiTheme="majorHAnsi" w:hAnsiTheme="majorHAnsi" w:cstheme="majorHAnsi"/>
                <w:szCs w:val="18"/>
                <w:lang w:val="en-US"/>
              </w:rPr>
              <w:t>he Company has goodwill of Baht</w:t>
            </w:r>
            <w:r w:rsidR="00E17052">
              <w:rPr>
                <w:rFonts w:asciiTheme="majorHAnsi" w:hAnsiTheme="majorHAnsi" w:cstheme="majorHAnsi"/>
                <w:szCs w:val="18"/>
                <w:lang w:val="en-US"/>
              </w:rPr>
              <w:t xml:space="preserve"> </w:t>
            </w:r>
            <w:r w:rsidR="00E17052" w:rsidRPr="00E17052">
              <w:rPr>
                <w:rFonts w:asciiTheme="majorHAnsi" w:hAnsiTheme="majorHAnsi" w:cstheme="majorHAnsi"/>
                <w:szCs w:val="18"/>
                <w:lang w:val="en-US"/>
              </w:rPr>
              <w:t>8</w:t>
            </w:r>
            <w:r w:rsidR="003819D1">
              <w:rPr>
                <w:rFonts w:asciiTheme="majorHAnsi" w:hAnsiTheme="majorHAnsi" w:cstheme="majorHAnsi"/>
                <w:szCs w:val="18"/>
                <w:lang w:val="en-US"/>
              </w:rPr>
              <w:t>55</w:t>
            </w:r>
            <w:r w:rsidR="00E17052" w:rsidRPr="00E17052">
              <w:rPr>
                <w:rFonts w:asciiTheme="majorHAnsi" w:hAnsiTheme="majorHAnsi" w:cstheme="majorHAnsi"/>
                <w:szCs w:val="18"/>
                <w:lang w:val="en-US"/>
              </w:rPr>
              <w:t>.</w:t>
            </w:r>
            <w:r w:rsidR="003819D1">
              <w:rPr>
                <w:rFonts w:asciiTheme="majorHAnsi" w:hAnsiTheme="majorHAnsi" w:cstheme="majorHAnsi"/>
                <w:szCs w:val="18"/>
                <w:lang w:val="en-US"/>
              </w:rPr>
              <w:t>0</w:t>
            </w:r>
            <w:r w:rsidR="00E17052" w:rsidRPr="00E17052">
              <w:rPr>
                <w:rFonts w:asciiTheme="majorHAnsi" w:hAnsiTheme="majorHAnsi" w:cstheme="majorHAnsi"/>
                <w:szCs w:val="18"/>
                <w:lang w:val="en-US"/>
              </w:rPr>
              <w:t>7</w:t>
            </w:r>
            <w:r w:rsidR="00E17052" w:rsidRPr="0032246D">
              <w:rPr>
                <w:rFonts w:asciiTheme="majorHAnsi" w:hAnsiTheme="majorHAnsi" w:cstheme="majorHAnsi"/>
                <w:szCs w:val="18"/>
                <w:lang w:val="en-US"/>
              </w:rPr>
              <w:t xml:space="preserve"> million which arose from the acquisition of investments in Potash mining, cement business in Thailand and construction business in India. </w:t>
            </w:r>
          </w:p>
          <w:p w14:paraId="33E0459D" w14:textId="3DDB552D" w:rsidR="00683760" w:rsidRDefault="00683760" w:rsidP="00E17052">
            <w:pPr>
              <w:tabs>
                <w:tab w:val="left" w:pos="450"/>
                <w:tab w:val="left" w:pos="540"/>
              </w:tabs>
              <w:spacing w:line="360" w:lineRule="auto"/>
              <w:jc w:val="thaiDistribute"/>
              <w:rPr>
                <w:rFonts w:asciiTheme="majorHAnsi" w:hAnsiTheme="majorHAnsi" w:cstheme="majorHAnsi"/>
                <w:szCs w:val="18"/>
                <w:lang w:val="en-US"/>
              </w:rPr>
            </w:pPr>
          </w:p>
          <w:p w14:paraId="225F8195" w14:textId="3A385312" w:rsidR="00683760" w:rsidRPr="00683760" w:rsidRDefault="00683760" w:rsidP="00E17052">
            <w:pPr>
              <w:tabs>
                <w:tab w:val="left" w:pos="450"/>
                <w:tab w:val="left" w:pos="540"/>
              </w:tabs>
              <w:spacing w:line="360" w:lineRule="auto"/>
              <w:jc w:val="thaiDistribute"/>
              <w:rPr>
                <w:rFonts w:asciiTheme="majorHAnsi" w:hAnsiTheme="majorHAnsi" w:cstheme="majorHAnsi"/>
                <w:i/>
                <w:iCs/>
                <w:szCs w:val="18"/>
                <w:lang w:val="en-US"/>
              </w:rPr>
            </w:pPr>
            <w:r w:rsidRPr="00683760">
              <w:rPr>
                <w:rFonts w:asciiTheme="majorHAnsi" w:hAnsiTheme="majorHAnsi" w:cstheme="majorHAnsi"/>
                <w:i/>
                <w:iCs/>
                <w:szCs w:val="18"/>
                <w:lang w:val="en-US"/>
              </w:rPr>
              <w:t>In</w:t>
            </w:r>
            <w:r>
              <w:rPr>
                <w:rFonts w:asciiTheme="majorHAnsi" w:hAnsiTheme="majorHAnsi" w:cstheme="majorHAnsi"/>
                <w:i/>
                <w:iCs/>
                <w:szCs w:val="18"/>
                <w:lang w:val="en-US"/>
              </w:rPr>
              <w:t>vestment</w:t>
            </w:r>
            <w:r w:rsidR="009C1809">
              <w:rPr>
                <w:rFonts w:asciiTheme="majorHAnsi" w:hAnsiTheme="majorHAnsi" w:cstheme="majorHAnsi"/>
                <w:i/>
                <w:iCs/>
                <w:szCs w:val="18"/>
                <w:lang w:val="en-US"/>
              </w:rPr>
              <w:t>s</w:t>
            </w:r>
            <w:r>
              <w:rPr>
                <w:rFonts w:asciiTheme="majorHAnsi" w:hAnsiTheme="majorHAnsi" w:cstheme="majorHAnsi"/>
                <w:i/>
                <w:iCs/>
                <w:szCs w:val="18"/>
                <w:lang w:val="en-US"/>
              </w:rPr>
              <w:t xml:space="preserve"> in associated companies </w:t>
            </w:r>
          </w:p>
          <w:p w14:paraId="46CAB6FF" w14:textId="1C933D34" w:rsidR="00BD207F" w:rsidRDefault="00874964" w:rsidP="00E17052">
            <w:pPr>
              <w:tabs>
                <w:tab w:val="left" w:pos="450"/>
                <w:tab w:val="left" w:pos="540"/>
              </w:tabs>
              <w:spacing w:line="360" w:lineRule="auto"/>
              <w:jc w:val="thaiDistribute"/>
              <w:rPr>
                <w:rFonts w:asciiTheme="majorHAnsi" w:hAnsiTheme="majorHAnsi" w:cstheme="majorHAnsi"/>
                <w:szCs w:val="18"/>
                <w:lang w:val="en-US"/>
              </w:rPr>
            </w:pPr>
            <w:r>
              <w:rPr>
                <w:rFonts w:asciiTheme="majorHAnsi" w:hAnsiTheme="majorHAnsi" w:cstheme="majorHAnsi"/>
                <w:szCs w:val="18"/>
                <w:lang w:val="en-US"/>
              </w:rPr>
              <w:t xml:space="preserve">As at 31 December 2019, </w:t>
            </w:r>
            <w:r w:rsidR="002268EB">
              <w:rPr>
                <w:rFonts w:asciiTheme="majorHAnsi" w:hAnsiTheme="majorHAnsi" w:cstheme="majorHAnsi"/>
                <w:szCs w:val="18"/>
                <w:lang w:val="en-US"/>
              </w:rPr>
              <w:t>the Group and the Company ha</w:t>
            </w:r>
            <w:r w:rsidR="000028EE">
              <w:rPr>
                <w:rFonts w:asciiTheme="majorHAnsi" w:hAnsiTheme="majorHAnsi" w:cstheme="majorHAnsi"/>
                <w:szCs w:val="18"/>
                <w:lang w:val="en-US"/>
              </w:rPr>
              <w:t>ve investment</w:t>
            </w:r>
            <w:r w:rsidR="00557574">
              <w:rPr>
                <w:rFonts w:asciiTheme="majorHAnsi" w:hAnsiTheme="majorHAnsi" w:cstheme="majorHAnsi"/>
                <w:szCs w:val="18"/>
                <w:lang w:val="en-US"/>
              </w:rPr>
              <w:t>s</w:t>
            </w:r>
            <w:r w:rsidR="000028EE">
              <w:rPr>
                <w:rFonts w:asciiTheme="majorHAnsi" w:hAnsiTheme="majorHAnsi" w:cstheme="majorHAnsi"/>
                <w:szCs w:val="18"/>
                <w:lang w:val="en-US"/>
              </w:rPr>
              <w:t xml:space="preserve"> </w:t>
            </w:r>
            <w:r w:rsidR="00220002">
              <w:rPr>
                <w:rFonts w:asciiTheme="majorHAnsi" w:hAnsiTheme="majorHAnsi" w:cstheme="majorHAnsi"/>
                <w:szCs w:val="18"/>
                <w:lang w:val="en-US"/>
              </w:rPr>
              <w:t>account</w:t>
            </w:r>
            <w:r w:rsidR="009A144C">
              <w:rPr>
                <w:rFonts w:asciiTheme="majorHAnsi" w:hAnsiTheme="majorHAnsi" w:cstheme="majorHAnsi"/>
                <w:szCs w:val="18"/>
                <w:lang w:val="en-US"/>
              </w:rPr>
              <w:t>ed</w:t>
            </w:r>
            <w:r w:rsidR="00220002">
              <w:rPr>
                <w:rFonts w:asciiTheme="majorHAnsi" w:hAnsiTheme="majorHAnsi" w:cstheme="majorHAnsi"/>
                <w:szCs w:val="18"/>
                <w:lang w:val="en-US"/>
              </w:rPr>
              <w:t xml:space="preserve"> </w:t>
            </w:r>
            <w:r w:rsidR="009A144C">
              <w:rPr>
                <w:rFonts w:asciiTheme="majorHAnsi" w:hAnsiTheme="majorHAnsi" w:cstheme="majorHAnsi"/>
                <w:szCs w:val="18"/>
                <w:lang w:val="en-US"/>
              </w:rPr>
              <w:t>by the</w:t>
            </w:r>
            <w:r w:rsidR="00220002">
              <w:rPr>
                <w:rFonts w:asciiTheme="majorHAnsi" w:hAnsiTheme="majorHAnsi" w:cstheme="majorHAnsi"/>
                <w:szCs w:val="18"/>
                <w:lang w:val="en-US"/>
              </w:rPr>
              <w:t xml:space="preserve"> equity method </w:t>
            </w:r>
            <w:r w:rsidR="006D7776">
              <w:rPr>
                <w:rFonts w:asciiTheme="majorHAnsi" w:hAnsiTheme="majorHAnsi" w:cstheme="majorHAnsi"/>
                <w:szCs w:val="18"/>
                <w:lang w:val="en-US"/>
              </w:rPr>
              <w:t>in the consolidated financial statements totaling of Baht 1,400.60 million</w:t>
            </w:r>
            <w:r w:rsidR="00770A5C">
              <w:rPr>
                <w:rFonts w:asciiTheme="majorHAnsi" w:hAnsiTheme="majorHAnsi" w:cstheme="majorHAnsi"/>
                <w:szCs w:val="18"/>
                <w:lang w:val="en-US"/>
              </w:rPr>
              <w:t xml:space="preserve">, which has been recorded at </w:t>
            </w:r>
            <w:r w:rsidR="00E91356">
              <w:rPr>
                <w:rFonts w:asciiTheme="majorHAnsi" w:hAnsiTheme="majorHAnsi" w:cstheme="majorHAnsi"/>
                <w:szCs w:val="18"/>
                <w:lang w:val="en-US"/>
              </w:rPr>
              <w:t>cost</w:t>
            </w:r>
            <w:r w:rsidR="00055FB9">
              <w:rPr>
                <w:rFonts w:asciiTheme="majorHAnsi" w:hAnsiTheme="majorHAnsi" w:cstheme="majorHAnsi"/>
                <w:szCs w:val="18"/>
                <w:lang w:val="en-US"/>
              </w:rPr>
              <w:t xml:space="preserve"> </w:t>
            </w:r>
            <w:r w:rsidR="00920849">
              <w:rPr>
                <w:rFonts w:asciiTheme="majorHAnsi" w:hAnsiTheme="majorHAnsi" w:cstheme="majorHAnsi"/>
                <w:szCs w:val="18"/>
                <w:lang w:val="en-US"/>
              </w:rPr>
              <w:t>of Baht 1,702.01 million</w:t>
            </w:r>
            <w:r w:rsidR="00E91356">
              <w:rPr>
                <w:rFonts w:asciiTheme="majorHAnsi" w:hAnsiTheme="majorHAnsi" w:cstheme="majorHAnsi"/>
                <w:szCs w:val="18"/>
                <w:lang w:val="en-US"/>
              </w:rPr>
              <w:t xml:space="preserve"> in </w:t>
            </w:r>
            <w:r w:rsidR="00A50C00">
              <w:rPr>
                <w:rFonts w:asciiTheme="majorHAnsi" w:hAnsiTheme="majorHAnsi" w:cstheme="majorHAnsi"/>
                <w:szCs w:val="18"/>
                <w:lang w:val="en-US"/>
              </w:rPr>
              <w:t xml:space="preserve">the separate financial statements </w:t>
            </w:r>
          </w:p>
          <w:p w14:paraId="45911461" w14:textId="197557BB" w:rsidR="00BD207F" w:rsidRDefault="00BD207F" w:rsidP="00E17052">
            <w:pPr>
              <w:tabs>
                <w:tab w:val="left" w:pos="450"/>
                <w:tab w:val="left" w:pos="540"/>
              </w:tabs>
              <w:spacing w:line="360" w:lineRule="auto"/>
              <w:jc w:val="thaiDistribute"/>
              <w:rPr>
                <w:rFonts w:asciiTheme="majorHAnsi" w:hAnsiTheme="majorHAnsi" w:cstheme="majorHAnsi"/>
                <w:szCs w:val="18"/>
                <w:lang w:val="en-US"/>
              </w:rPr>
            </w:pPr>
          </w:p>
          <w:p w14:paraId="16D97DD9" w14:textId="22642B26" w:rsidR="00425006" w:rsidRDefault="00BD207F" w:rsidP="00425006">
            <w:pPr>
              <w:tabs>
                <w:tab w:val="left" w:pos="450"/>
                <w:tab w:val="left" w:pos="540"/>
              </w:tabs>
              <w:spacing w:line="360" w:lineRule="auto"/>
              <w:jc w:val="thaiDistribute"/>
              <w:rPr>
                <w:rFonts w:asciiTheme="majorHAnsi" w:hAnsiTheme="majorHAnsi" w:cstheme="majorHAnsi"/>
                <w:spacing w:val="-4"/>
                <w:szCs w:val="18"/>
                <w:lang w:val="en-US"/>
              </w:rPr>
            </w:pPr>
            <w:r>
              <w:rPr>
                <w:rFonts w:asciiTheme="majorHAnsi" w:hAnsiTheme="majorHAnsi" w:cstheme="majorHAnsi"/>
                <w:szCs w:val="18"/>
                <w:lang w:val="en-US"/>
              </w:rPr>
              <w:t>In consideration of the recoverable amount of investment</w:t>
            </w:r>
            <w:r w:rsidR="002578C3">
              <w:rPr>
                <w:rFonts w:asciiTheme="majorHAnsi" w:hAnsiTheme="majorHAnsi" w:cstheme="majorHAnsi"/>
                <w:szCs w:val="18"/>
                <w:lang w:val="en-US"/>
              </w:rPr>
              <w:t>s</w:t>
            </w:r>
            <w:r>
              <w:rPr>
                <w:rFonts w:asciiTheme="majorHAnsi" w:hAnsiTheme="majorHAnsi" w:cstheme="majorHAnsi"/>
                <w:szCs w:val="18"/>
                <w:lang w:val="en-US"/>
              </w:rPr>
              <w:t xml:space="preserve"> in subsidiar</w:t>
            </w:r>
            <w:r w:rsidR="009C1809">
              <w:rPr>
                <w:rFonts w:asciiTheme="majorHAnsi" w:hAnsiTheme="majorHAnsi" w:cstheme="majorHAnsi"/>
                <w:szCs w:val="18"/>
                <w:lang w:val="en-US"/>
              </w:rPr>
              <w:t>ies</w:t>
            </w:r>
            <w:r>
              <w:rPr>
                <w:rFonts w:asciiTheme="majorHAnsi" w:hAnsiTheme="majorHAnsi" w:cstheme="majorHAnsi"/>
                <w:szCs w:val="18"/>
                <w:lang w:val="en-US"/>
              </w:rPr>
              <w:t xml:space="preserve"> and associated companies</w:t>
            </w:r>
            <w:r w:rsidR="00036ED5">
              <w:rPr>
                <w:rFonts w:asciiTheme="majorHAnsi" w:hAnsiTheme="majorHAnsi" w:cstheme="majorHAnsi"/>
                <w:szCs w:val="18"/>
                <w:lang w:val="en-US"/>
              </w:rPr>
              <w:t>,</w:t>
            </w:r>
            <w:r>
              <w:rPr>
                <w:rFonts w:asciiTheme="majorHAnsi" w:hAnsiTheme="majorHAnsi" w:cstheme="majorHAnsi"/>
                <w:szCs w:val="18"/>
                <w:lang w:val="en-US"/>
              </w:rPr>
              <w:t xml:space="preserve"> including the </w:t>
            </w:r>
            <w:r w:rsidRPr="0032246D">
              <w:rPr>
                <w:rFonts w:asciiTheme="majorHAnsi" w:hAnsiTheme="majorHAnsi" w:cstheme="majorHAnsi"/>
                <w:szCs w:val="18"/>
                <w:lang w:val="en-US"/>
              </w:rPr>
              <w:t>impairment</w:t>
            </w:r>
            <w:r w:rsidR="00FA74CF">
              <w:rPr>
                <w:rFonts w:asciiTheme="majorHAnsi" w:hAnsiTheme="majorHAnsi" w:cstheme="majorHAnsi"/>
                <w:szCs w:val="18"/>
                <w:lang w:val="en-US"/>
              </w:rPr>
              <w:t xml:space="preserve"> test</w:t>
            </w:r>
            <w:r w:rsidRPr="0032246D">
              <w:rPr>
                <w:rFonts w:asciiTheme="majorHAnsi" w:hAnsiTheme="majorHAnsi" w:cstheme="majorHAnsi"/>
                <w:szCs w:val="18"/>
                <w:lang w:val="en-US"/>
              </w:rPr>
              <w:t xml:space="preserve"> of goodwill</w:t>
            </w:r>
            <w:r w:rsidR="0075014D">
              <w:rPr>
                <w:rFonts w:asciiTheme="majorHAnsi" w:hAnsiTheme="majorHAnsi" w:cstheme="majorHAnsi"/>
                <w:szCs w:val="18"/>
                <w:lang w:val="en-US"/>
              </w:rPr>
              <w:t>,</w:t>
            </w:r>
            <w:r w:rsidR="00E17052" w:rsidRPr="0032246D">
              <w:rPr>
                <w:rFonts w:asciiTheme="majorHAnsi" w:hAnsiTheme="majorHAnsi" w:cstheme="majorHAnsi"/>
                <w:szCs w:val="18"/>
                <w:lang w:val="en-US"/>
              </w:rPr>
              <w:t xml:space="preserve"> </w:t>
            </w:r>
            <w:r w:rsidR="00425006" w:rsidRPr="007568DA">
              <w:rPr>
                <w:rFonts w:asciiTheme="majorHAnsi" w:hAnsiTheme="majorHAnsi" w:cstheme="majorHAnsi"/>
                <w:spacing w:val="-4"/>
                <w:szCs w:val="18"/>
                <w:lang w:val="en-US"/>
              </w:rPr>
              <w:t xml:space="preserve">management is required to use </w:t>
            </w:r>
            <w:r w:rsidR="00694315">
              <w:rPr>
                <w:rFonts w:asciiTheme="majorHAnsi" w:hAnsiTheme="majorHAnsi" w:cstheme="majorHAnsi"/>
                <w:spacing w:val="-4"/>
                <w:szCs w:val="18"/>
                <w:lang w:val="en-US"/>
              </w:rPr>
              <w:t xml:space="preserve">highly </w:t>
            </w:r>
            <w:r w:rsidR="00B36576">
              <w:rPr>
                <w:rFonts w:asciiTheme="majorHAnsi" w:hAnsiTheme="majorHAnsi" w:cstheme="majorHAnsi"/>
                <w:spacing w:val="-4"/>
                <w:szCs w:val="18"/>
                <w:lang w:val="en-US"/>
              </w:rPr>
              <w:t>judgment</w:t>
            </w:r>
            <w:r w:rsidR="00425006" w:rsidRPr="007568DA">
              <w:rPr>
                <w:rFonts w:asciiTheme="majorHAnsi" w:hAnsiTheme="majorHAnsi" w:cstheme="majorHAnsi"/>
                <w:spacing w:val="-4"/>
                <w:szCs w:val="18"/>
                <w:lang w:val="en-US"/>
              </w:rPr>
              <w:t xml:space="preserve"> for the assessment of appropriate estimates and significant assumptions relating to the subsidiaries</w:t>
            </w:r>
            <w:r w:rsidR="00FE2944">
              <w:rPr>
                <w:rFonts w:asciiTheme="majorHAnsi" w:hAnsiTheme="majorHAnsi" w:cstheme="majorHAnsi"/>
                <w:spacing w:val="-4"/>
                <w:szCs w:val="18"/>
                <w:lang w:val="en-US"/>
              </w:rPr>
              <w:t xml:space="preserve"> and associated companies</w:t>
            </w:r>
            <w:r w:rsidR="00425006" w:rsidRPr="007568DA">
              <w:rPr>
                <w:rFonts w:asciiTheme="majorHAnsi" w:hAnsiTheme="majorHAnsi" w:cstheme="majorHAnsi"/>
                <w:spacing w:val="-4"/>
                <w:szCs w:val="18"/>
                <w:lang w:val="en-US"/>
              </w:rPr>
              <w:t>’ ability to operate profitably</w:t>
            </w:r>
            <w:r w:rsidR="00F325DB">
              <w:rPr>
                <w:rFonts w:asciiTheme="majorHAnsi" w:hAnsiTheme="majorHAnsi" w:cstheme="majorHAnsi"/>
                <w:spacing w:val="-4"/>
                <w:szCs w:val="18"/>
                <w:lang w:val="en-US"/>
              </w:rPr>
              <w:t>,</w:t>
            </w:r>
            <w:r w:rsidR="006A0C3F">
              <w:rPr>
                <w:rFonts w:asciiTheme="majorHAnsi" w:hAnsiTheme="majorHAnsi" w:cstheme="majorHAnsi"/>
                <w:spacing w:val="-4"/>
                <w:szCs w:val="18"/>
                <w:lang w:val="en-US"/>
              </w:rPr>
              <w:t xml:space="preserve"> including</w:t>
            </w:r>
            <w:r w:rsidR="00425006" w:rsidRPr="007568DA">
              <w:rPr>
                <w:rFonts w:asciiTheme="majorHAnsi" w:hAnsiTheme="majorHAnsi" w:cstheme="majorHAnsi"/>
                <w:spacing w:val="-4"/>
                <w:szCs w:val="18"/>
                <w:lang w:val="en-US"/>
              </w:rPr>
              <w:t xml:space="preserve"> their</w:t>
            </w:r>
            <w:r w:rsidR="00181F49">
              <w:rPr>
                <w:rFonts w:asciiTheme="majorHAnsi" w:hAnsiTheme="majorHAnsi" w:cstheme="majorHAnsi"/>
                <w:spacing w:val="-4"/>
                <w:szCs w:val="18"/>
                <w:lang w:val="en-US"/>
              </w:rPr>
              <w:t xml:space="preserve"> future</w:t>
            </w:r>
            <w:r w:rsidR="00425006" w:rsidRPr="007568DA">
              <w:rPr>
                <w:rFonts w:asciiTheme="majorHAnsi" w:hAnsiTheme="majorHAnsi" w:cstheme="majorHAnsi"/>
                <w:spacing w:val="-4"/>
                <w:szCs w:val="18"/>
                <w:lang w:val="en-US"/>
              </w:rPr>
              <w:t xml:space="preserve"> cash flows</w:t>
            </w:r>
            <w:r w:rsidR="00181F49">
              <w:rPr>
                <w:rFonts w:asciiTheme="majorHAnsi" w:hAnsiTheme="majorHAnsi" w:cstheme="majorHAnsi"/>
                <w:spacing w:val="-4"/>
                <w:szCs w:val="18"/>
                <w:lang w:val="en-US"/>
              </w:rPr>
              <w:t xml:space="preserve"> projection and expenses </w:t>
            </w:r>
            <w:r w:rsidR="00181F49" w:rsidRPr="0032246D">
              <w:rPr>
                <w:rFonts w:asciiTheme="majorHAnsi" w:hAnsiTheme="majorHAnsi" w:cstheme="majorHAnsi"/>
                <w:szCs w:val="18"/>
                <w:lang w:val="en-US"/>
              </w:rPr>
              <w:t>from the continuing operations of such business</w:t>
            </w:r>
            <w:r w:rsidR="004D62F5">
              <w:rPr>
                <w:rFonts w:asciiTheme="majorHAnsi" w:hAnsiTheme="majorHAnsi" w:cstheme="majorHAnsi"/>
                <w:szCs w:val="18"/>
                <w:lang w:val="en-US"/>
              </w:rPr>
              <w:t>es</w:t>
            </w:r>
            <w:r w:rsidR="00181F49" w:rsidRPr="0032246D">
              <w:rPr>
                <w:rFonts w:asciiTheme="majorHAnsi" w:hAnsiTheme="majorHAnsi" w:cstheme="majorHAnsi"/>
                <w:szCs w:val="18"/>
                <w:lang w:val="en-US"/>
              </w:rPr>
              <w:t xml:space="preserve"> and the use of the appropriate discount rate to discount cash flows projection</w:t>
            </w:r>
            <w:r w:rsidR="00BB4CE1">
              <w:rPr>
                <w:rFonts w:asciiTheme="majorHAnsi" w:hAnsiTheme="majorHAnsi" w:cstheme="majorHAnsi"/>
                <w:szCs w:val="18"/>
                <w:lang w:val="en-US"/>
              </w:rPr>
              <w:t xml:space="preserve"> </w:t>
            </w:r>
            <w:r w:rsidR="00425006" w:rsidRPr="007568DA">
              <w:rPr>
                <w:rFonts w:asciiTheme="majorHAnsi" w:hAnsiTheme="majorHAnsi" w:cstheme="majorHAnsi"/>
                <w:spacing w:val="-4"/>
                <w:szCs w:val="18"/>
                <w:lang w:val="en-US"/>
              </w:rPr>
              <w:t xml:space="preserve">used for the calculation of </w:t>
            </w:r>
            <w:r w:rsidR="00315341">
              <w:rPr>
                <w:rFonts w:asciiTheme="majorHAnsi" w:hAnsiTheme="majorHAnsi" w:cstheme="majorHAnsi"/>
                <w:spacing w:val="-4"/>
                <w:szCs w:val="18"/>
                <w:lang w:val="en-US"/>
              </w:rPr>
              <w:t xml:space="preserve">recoverable amount. </w:t>
            </w:r>
          </w:p>
          <w:p w14:paraId="7A40C89B" w14:textId="60B4B63B" w:rsidR="009B2C96" w:rsidRDefault="009B2C96" w:rsidP="00723550">
            <w:pPr>
              <w:autoSpaceDE w:val="0"/>
              <w:autoSpaceDN w:val="0"/>
              <w:spacing w:after="0" w:line="360" w:lineRule="auto"/>
              <w:ind w:left="258"/>
              <w:jc w:val="thaiDistribute"/>
              <w:rPr>
                <w:rFonts w:asciiTheme="majorHAnsi" w:hAnsiTheme="majorHAnsi" w:cstheme="majorHAnsi"/>
                <w:spacing w:val="-4"/>
                <w:szCs w:val="18"/>
                <w:lang w:val="en-US"/>
              </w:rPr>
            </w:pPr>
          </w:p>
          <w:p w14:paraId="0FBFD99E" w14:textId="4E0C3041" w:rsidR="002F6C6B" w:rsidRDefault="002F6C6B" w:rsidP="00723550">
            <w:pPr>
              <w:autoSpaceDE w:val="0"/>
              <w:autoSpaceDN w:val="0"/>
              <w:spacing w:after="0" w:line="360" w:lineRule="auto"/>
              <w:ind w:left="258"/>
              <w:jc w:val="thaiDistribute"/>
              <w:rPr>
                <w:rFonts w:asciiTheme="majorHAnsi" w:hAnsiTheme="majorHAnsi" w:cstheme="majorHAnsi"/>
                <w:spacing w:val="-4"/>
                <w:szCs w:val="18"/>
                <w:lang w:val="en-US"/>
              </w:rPr>
            </w:pPr>
          </w:p>
          <w:p w14:paraId="44A40DBF" w14:textId="64B033F2" w:rsidR="002F6C6B" w:rsidRDefault="002F6C6B" w:rsidP="00723550">
            <w:pPr>
              <w:autoSpaceDE w:val="0"/>
              <w:autoSpaceDN w:val="0"/>
              <w:spacing w:after="0" w:line="360" w:lineRule="auto"/>
              <w:ind w:left="258"/>
              <w:jc w:val="thaiDistribute"/>
              <w:rPr>
                <w:rFonts w:asciiTheme="majorHAnsi" w:hAnsiTheme="majorHAnsi" w:cstheme="majorHAnsi"/>
                <w:spacing w:val="-4"/>
                <w:szCs w:val="18"/>
                <w:lang w:val="en-US"/>
              </w:rPr>
            </w:pPr>
          </w:p>
          <w:p w14:paraId="56C5C9C4" w14:textId="7CDA51E5" w:rsidR="002F6C6B" w:rsidRDefault="002F6C6B" w:rsidP="00723550">
            <w:pPr>
              <w:autoSpaceDE w:val="0"/>
              <w:autoSpaceDN w:val="0"/>
              <w:spacing w:after="0" w:line="360" w:lineRule="auto"/>
              <w:ind w:left="258"/>
              <w:jc w:val="thaiDistribute"/>
              <w:rPr>
                <w:rFonts w:asciiTheme="majorHAnsi" w:hAnsiTheme="majorHAnsi" w:cstheme="majorHAnsi"/>
                <w:spacing w:val="-4"/>
                <w:szCs w:val="18"/>
                <w:lang w:val="en-US"/>
              </w:rPr>
            </w:pPr>
          </w:p>
          <w:p w14:paraId="5E84BB65" w14:textId="77777777" w:rsidR="002F6C6B" w:rsidRPr="007568DA" w:rsidRDefault="002F6C6B" w:rsidP="00723550">
            <w:pPr>
              <w:autoSpaceDE w:val="0"/>
              <w:autoSpaceDN w:val="0"/>
              <w:spacing w:after="0" w:line="360" w:lineRule="auto"/>
              <w:ind w:left="258"/>
              <w:jc w:val="thaiDistribute"/>
              <w:rPr>
                <w:rFonts w:asciiTheme="majorHAnsi" w:hAnsiTheme="majorHAnsi" w:cstheme="majorHAnsi"/>
                <w:spacing w:val="-4"/>
                <w:szCs w:val="18"/>
                <w:lang w:val="en-US"/>
              </w:rPr>
            </w:pPr>
          </w:p>
          <w:p w14:paraId="5FC04B8A" w14:textId="77777777" w:rsidR="00723550" w:rsidRDefault="00723550" w:rsidP="0032246D">
            <w:pPr>
              <w:tabs>
                <w:tab w:val="left" w:pos="450"/>
                <w:tab w:val="left" w:pos="540"/>
              </w:tabs>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The </w:t>
            </w:r>
            <w:r w:rsidR="00702E35">
              <w:rPr>
                <w:rFonts w:asciiTheme="majorHAnsi" w:hAnsiTheme="majorHAnsi" w:cstheme="majorHAnsi"/>
                <w:szCs w:val="18"/>
                <w:lang w:val="en-US"/>
              </w:rPr>
              <w:t>Group</w:t>
            </w:r>
            <w:r w:rsidR="00510271">
              <w:rPr>
                <w:rFonts w:asciiTheme="majorHAnsi" w:hAnsiTheme="majorHAnsi" w:cstheme="minorBidi" w:hint="cs"/>
                <w:szCs w:val="22"/>
                <w:cs/>
                <w:lang w:val="en-US" w:bidi="th-TH"/>
              </w:rPr>
              <w:t xml:space="preserve"> </w:t>
            </w:r>
            <w:r w:rsidR="00510271">
              <w:rPr>
                <w:rFonts w:asciiTheme="majorHAnsi" w:hAnsiTheme="majorHAnsi" w:cstheme="minorBidi"/>
                <w:szCs w:val="22"/>
                <w:lang w:val="en-US" w:bidi="th-TH"/>
              </w:rPr>
              <w:t>and</w:t>
            </w:r>
            <w:r w:rsidR="00510271">
              <w:rPr>
                <w:rFonts w:asciiTheme="majorHAnsi" w:hAnsiTheme="majorHAnsi" w:cstheme="majorHAnsi"/>
                <w:szCs w:val="18"/>
                <w:lang w:val="en-US"/>
              </w:rPr>
              <w:t xml:space="preserve"> the </w:t>
            </w:r>
            <w:r w:rsidRPr="0032246D">
              <w:rPr>
                <w:rFonts w:asciiTheme="majorHAnsi" w:hAnsiTheme="majorHAnsi" w:cstheme="majorHAnsi"/>
                <w:szCs w:val="18"/>
                <w:lang w:val="en-US"/>
              </w:rPr>
              <w:t>Company disclosed</w:t>
            </w:r>
            <w:r w:rsidR="00510271">
              <w:rPr>
                <w:rFonts w:asciiTheme="majorHAnsi" w:hAnsiTheme="majorHAnsi" w:cstheme="majorHAnsi"/>
                <w:szCs w:val="18"/>
                <w:lang w:val="en-US"/>
              </w:rPr>
              <w:t xml:space="preserve"> accounting policies </w:t>
            </w:r>
            <w:r w:rsidR="000B2B65">
              <w:rPr>
                <w:rFonts w:asciiTheme="majorHAnsi" w:hAnsiTheme="majorHAnsi" w:cstheme="majorHAnsi"/>
                <w:szCs w:val="18"/>
                <w:lang w:val="en-US"/>
              </w:rPr>
              <w:t>and</w:t>
            </w:r>
            <w:r w:rsidRPr="0032246D">
              <w:rPr>
                <w:rFonts w:asciiTheme="majorHAnsi" w:hAnsiTheme="majorHAnsi" w:cstheme="majorHAnsi"/>
                <w:szCs w:val="18"/>
                <w:lang w:val="en-US"/>
              </w:rPr>
              <w:t xml:space="preserve"> detail of investment</w:t>
            </w:r>
            <w:r w:rsidR="004D62F5">
              <w:rPr>
                <w:rFonts w:asciiTheme="majorHAnsi" w:hAnsiTheme="majorHAnsi" w:cstheme="majorHAnsi"/>
                <w:szCs w:val="18"/>
                <w:lang w:val="en-US"/>
              </w:rPr>
              <w:t>s</w:t>
            </w:r>
            <w:r w:rsidRPr="0032246D">
              <w:rPr>
                <w:rFonts w:asciiTheme="majorHAnsi" w:hAnsiTheme="majorHAnsi" w:cstheme="majorHAnsi"/>
                <w:szCs w:val="18"/>
                <w:lang w:val="en-US"/>
              </w:rPr>
              <w:t xml:space="preserve"> in subsidiaries</w:t>
            </w:r>
            <w:r w:rsidR="00B50CFF">
              <w:rPr>
                <w:rFonts w:asciiTheme="majorHAnsi" w:hAnsiTheme="majorHAnsi" w:cstheme="majorHAnsi"/>
                <w:szCs w:val="18"/>
                <w:lang w:val="en-US"/>
              </w:rPr>
              <w:t>,</w:t>
            </w:r>
            <w:r w:rsidR="000B2B65">
              <w:rPr>
                <w:rFonts w:asciiTheme="majorHAnsi" w:hAnsiTheme="majorHAnsi" w:cstheme="majorHAnsi"/>
                <w:szCs w:val="18"/>
                <w:lang w:val="en-US"/>
              </w:rPr>
              <w:t xml:space="preserve"> associated companies</w:t>
            </w:r>
            <w:r w:rsidR="00B50CFF">
              <w:rPr>
                <w:rFonts w:asciiTheme="majorHAnsi" w:hAnsiTheme="majorHAnsi" w:cstheme="majorHAnsi"/>
                <w:szCs w:val="18"/>
                <w:lang w:val="en-US"/>
              </w:rPr>
              <w:t xml:space="preserve"> and goodwill</w:t>
            </w:r>
            <w:r w:rsidRPr="0032246D">
              <w:rPr>
                <w:rFonts w:asciiTheme="majorHAnsi" w:hAnsiTheme="majorHAnsi" w:cstheme="majorHAnsi"/>
                <w:szCs w:val="18"/>
                <w:lang w:val="en-US"/>
              </w:rPr>
              <w:t xml:space="preserve"> in</w:t>
            </w:r>
            <w:r w:rsidRPr="0032246D">
              <w:rPr>
                <w:rFonts w:asciiTheme="majorHAnsi" w:hAnsiTheme="majorHAnsi" w:cstheme="majorHAnsi"/>
                <w:szCs w:val="18"/>
              </w:rPr>
              <w:t xml:space="preserve"> N</w:t>
            </w:r>
            <w:proofErr w:type="spellStart"/>
            <w:r w:rsidRPr="0032246D">
              <w:rPr>
                <w:rFonts w:asciiTheme="majorHAnsi" w:hAnsiTheme="majorHAnsi" w:cstheme="majorHAnsi"/>
                <w:szCs w:val="18"/>
                <w:lang w:val="en-US"/>
              </w:rPr>
              <w:t>ote</w:t>
            </w:r>
            <w:r w:rsidR="004D62F5">
              <w:rPr>
                <w:rFonts w:asciiTheme="majorHAnsi" w:hAnsiTheme="majorHAnsi" w:cstheme="majorHAnsi"/>
                <w:szCs w:val="18"/>
                <w:lang w:val="en-US"/>
              </w:rPr>
              <w:t>s</w:t>
            </w:r>
            <w:proofErr w:type="spellEnd"/>
            <w:r w:rsidRPr="0032246D">
              <w:rPr>
                <w:rFonts w:asciiTheme="majorHAnsi" w:hAnsiTheme="majorHAnsi" w:cstheme="majorHAnsi"/>
                <w:szCs w:val="18"/>
                <w:lang w:val="en-US"/>
              </w:rPr>
              <w:t xml:space="preserve"> </w:t>
            </w:r>
            <w:r w:rsidR="00950CAD">
              <w:rPr>
                <w:rFonts w:asciiTheme="majorHAnsi" w:hAnsiTheme="majorHAnsi" w:cstheme="majorHAnsi"/>
                <w:szCs w:val="18"/>
                <w:lang w:val="en-US"/>
              </w:rPr>
              <w:t xml:space="preserve">3, </w:t>
            </w:r>
            <w:r w:rsidRPr="00A2405C">
              <w:rPr>
                <w:rFonts w:asciiTheme="majorHAnsi" w:hAnsiTheme="majorHAnsi" w:cstheme="majorHAnsi"/>
                <w:szCs w:val="18"/>
                <w:lang w:val="en-US"/>
              </w:rPr>
              <w:t>15</w:t>
            </w:r>
            <w:r w:rsidRPr="0032246D">
              <w:rPr>
                <w:rFonts w:asciiTheme="majorHAnsi" w:hAnsiTheme="majorHAnsi" w:cstheme="majorHAnsi"/>
                <w:szCs w:val="18"/>
                <w:lang w:val="en-US"/>
              </w:rPr>
              <w:t xml:space="preserve"> </w:t>
            </w:r>
            <w:r w:rsidR="00950CAD">
              <w:rPr>
                <w:rFonts w:asciiTheme="majorHAnsi" w:hAnsiTheme="majorHAnsi" w:cstheme="majorHAnsi"/>
                <w:szCs w:val="18"/>
                <w:lang w:val="en-US"/>
              </w:rPr>
              <w:t xml:space="preserve">and 24 </w:t>
            </w:r>
            <w:r w:rsidRPr="0032246D">
              <w:rPr>
                <w:rFonts w:asciiTheme="majorHAnsi" w:hAnsiTheme="majorHAnsi" w:cstheme="majorHAnsi"/>
                <w:szCs w:val="18"/>
                <w:lang w:val="en-US"/>
              </w:rPr>
              <w:t>to financial statements.</w:t>
            </w:r>
          </w:p>
          <w:p w14:paraId="297A6AAA" w14:textId="2418A009" w:rsidR="00AF369A" w:rsidRPr="00385690" w:rsidRDefault="00AF369A" w:rsidP="0032246D">
            <w:pPr>
              <w:tabs>
                <w:tab w:val="left" w:pos="450"/>
                <w:tab w:val="left" w:pos="540"/>
              </w:tabs>
              <w:spacing w:line="360" w:lineRule="auto"/>
              <w:jc w:val="thaiDistribute"/>
              <w:rPr>
                <w:rFonts w:asciiTheme="majorHAnsi" w:hAnsiTheme="majorHAnsi" w:cstheme="majorHAnsi"/>
                <w:szCs w:val="18"/>
                <w:rtl/>
                <w:cs/>
                <w:lang w:val="en-US"/>
              </w:rPr>
            </w:pPr>
          </w:p>
        </w:tc>
        <w:tc>
          <w:tcPr>
            <w:tcW w:w="4253" w:type="dxa"/>
            <w:tcBorders>
              <w:top w:val="single" w:sz="4" w:space="0" w:color="auto"/>
              <w:bottom w:val="single" w:sz="4" w:space="0" w:color="auto"/>
            </w:tcBorders>
            <w:shd w:val="clear" w:color="auto" w:fill="auto"/>
          </w:tcPr>
          <w:p w14:paraId="2A243DAA" w14:textId="77777777" w:rsidR="00723550" w:rsidRDefault="00723550" w:rsidP="00723550">
            <w:pPr>
              <w:autoSpaceDE w:val="0"/>
              <w:autoSpaceDN w:val="0"/>
              <w:spacing w:line="360" w:lineRule="auto"/>
              <w:jc w:val="thaiDistribute"/>
              <w:rPr>
                <w:rFonts w:asciiTheme="majorHAnsi" w:hAnsiTheme="majorHAnsi" w:cstheme="majorHAnsi"/>
                <w:szCs w:val="18"/>
                <w:lang w:val="en-US"/>
              </w:rPr>
            </w:pPr>
          </w:p>
          <w:p w14:paraId="44F8CFC4" w14:textId="1DCBAFCE" w:rsidR="00723550" w:rsidRPr="0032246D" w:rsidRDefault="00723550" w:rsidP="00723550">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184771D0" w14:textId="77777777" w:rsidR="00723550" w:rsidRPr="006354F2" w:rsidRDefault="00723550" w:rsidP="00723550">
            <w:pPr>
              <w:tabs>
                <w:tab w:val="left" w:pos="540"/>
              </w:tabs>
              <w:spacing w:line="360" w:lineRule="auto"/>
              <w:rPr>
                <w:rFonts w:asciiTheme="majorHAnsi" w:eastAsia="Cordia New" w:hAnsiTheme="majorHAnsi" w:cstheme="majorHAnsi"/>
                <w:sz w:val="12"/>
                <w:szCs w:val="12"/>
              </w:rPr>
            </w:pPr>
          </w:p>
          <w:p w14:paraId="07E609B7" w14:textId="77777777" w:rsidR="00723550" w:rsidRPr="0032246D" w:rsidRDefault="00723550" w:rsidP="00723550">
            <w:pPr>
              <w:tabs>
                <w:tab w:val="left" w:pos="540"/>
              </w:tabs>
              <w:spacing w:line="360" w:lineRule="auto"/>
              <w:rPr>
                <w:rFonts w:asciiTheme="majorHAnsi" w:eastAsia="Cordia New" w:hAnsiTheme="majorHAnsi" w:cstheme="majorHAnsi"/>
                <w:sz w:val="10"/>
                <w:szCs w:val="10"/>
              </w:rPr>
            </w:pPr>
          </w:p>
          <w:p w14:paraId="1F0F5A18" w14:textId="52FD83BB" w:rsidR="00723550" w:rsidRPr="007568DA" w:rsidRDefault="00723550" w:rsidP="00A35D30">
            <w:pPr>
              <w:pStyle w:val="ListParagraph"/>
              <w:numPr>
                <w:ilvl w:val="0"/>
                <w:numId w:val="1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pacing w:val="-6"/>
                <w:szCs w:val="18"/>
                <w:lang w:val="en-US"/>
              </w:rPr>
            </w:pPr>
            <w:r w:rsidRPr="007568DA">
              <w:rPr>
                <w:rFonts w:asciiTheme="majorHAnsi" w:hAnsiTheme="majorHAnsi" w:cstheme="majorHAnsi"/>
                <w:color w:val="000000"/>
                <w:spacing w:val="-6"/>
                <w:szCs w:val="18"/>
                <w:lang w:val="en-US"/>
              </w:rPr>
              <w:t>Obtained an understanding of the process for assessment of recoverable amounts of investments</w:t>
            </w:r>
            <w:r w:rsidRPr="007568DA">
              <w:rPr>
                <w:rFonts w:asciiTheme="majorHAnsi" w:hAnsiTheme="majorHAnsi" w:cstheme="majorHAnsi"/>
                <w:color w:val="000000"/>
                <w:spacing w:val="-6"/>
                <w:szCs w:val="18"/>
                <w:rtl/>
                <w:cs/>
                <w:lang w:val="en-US"/>
              </w:rPr>
              <w:t xml:space="preserve"> </w:t>
            </w:r>
            <w:r w:rsidRPr="007568DA">
              <w:rPr>
                <w:rFonts w:asciiTheme="majorHAnsi" w:hAnsiTheme="majorHAnsi" w:cstheme="majorHAnsi"/>
                <w:color w:val="000000"/>
                <w:spacing w:val="-6"/>
                <w:szCs w:val="18"/>
                <w:lang w:val="en-US"/>
              </w:rPr>
              <w:t>in subsidiaries</w:t>
            </w:r>
            <w:r w:rsidR="009D06AB">
              <w:rPr>
                <w:rFonts w:asciiTheme="majorHAnsi" w:hAnsiTheme="majorHAnsi" w:cstheme="majorHAnsi"/>
                <w:color w:val="000000"/>
                <w:spacing w:val="-6"/>
                <w:szCs w:val="18"/>
                <w:lang w:val="en-US"/>
              </w:rPr>
              <w:t xml:space="preserve">, associated companies </w:t>
            </w:r>
            <w:r w:rsidRPr="007568DA">
              <w:rPr>
                <w:rFonts w:asciiTheme="majorHAnsi" w:hAnsiTheme="majorHAnsi" w:cstheme="majorHAnsi"/>
                <w:color w:val="000000"/>
                <w:spacing w:val="-6"/>
                <w:szCs w:val="18"/>
                <w:lang w:val="en-US"/>
              </w:rPr>
              <w:t>and group of business units</w:t>
            </w:r>
            <w:r>
              <w:rPr>
                <w:rFonts w:asciiTheme="majorHAnsi" w:hAnsiTheme="majorHAnsi" w:cstheme="majorHAnsi"/>
                <w:color w:val="000000"/>
                <w:spacing w:val="-6"/>
                <w:szCs w:val="18"/>
                <w:lang w:val="en-US"/>
              </w:rPr>
              <w:t>.</w:t>
            </w:r>
          </w:p>
          <w:p w14:paraId="2B000F6E" w14:textId="7A667479" w:rsidR="00723550" w:rsidRPr="0032246D" w:rsidRDefault="00723550" w:rsidP="00A35D30">
            <w:pPr>
              <w:pStyle w:val="ListParagraph"/>
              <w:numPr>
                <w:ilvl w:val="0"/>
                <w:numId w:val="1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zCs w:val="18"/>
                <w:lang w:val="en-US"/>
              </w:rPr>
            </w:pPr>
            <w:r w:rsidRPr="0032246D">
              <w:rPr>
                <w:rFonts w:asciiTheme="majorHAnsi" w:hAnsiTheme="majorHAnsi" w:cstheme="majorHAnsi"/>
                <w:color w:val="000000"/>
                <w:szCs w:val="18"/>
                <w:lang w:val="en-US"/>
              </w:rPr>
              <w:t>Considered the indication of impairment for investments in subsidiaries</w:t>
            </w:r>
            <w:r w:rsidR="00BB2A9D">
              <w:rPr>
                <w:rFonts w:asciiTheme="majorHAnsi" w:hAnsiTheme="majorHAnsi" w:cstheme="majorHAnsi"/>
                <w:color w:val="000000"/>
                <w:szCs w:val="18"/>
                <w:lang w:val="en-US"/>
              </w:rPr>
              <w:t>,</w:t>
            </w:r>
            <w:r w:rsidR="007F1266">
              <w:rPr>
                <w:rFonts w:asciiTheme="majorHAnsi" w:hAnsiTheme="majorHAnsi" w:cstheme="majorHAnsi"/>
                <w:color w:val="000000"/>
                <w:szCs w:val="18"/>
                <w:lang w:val="en-US"/>
              </w:rPr>
              <w:t xml:space="preserve"> </w:t>
            </w:r>
            <w:r w:rsidR="00BB2A9D">
              <w:rPr>
                <w:rFonts w:asciiTheme="majorHAnsi" w:hAnsiTheme="majorHAnsi" w:cstheme="majorHAnsi"/>
                <w:color w:val="000000"/>
                <w:szCs w:val="18"/>
                <w:lang w:val="en-US"/>
              </w:rPr>
              <w:t>associated companies</w:t>
            </w:r>
            <w:r w:rsidR="004D62F5">
              <w:rPr>
                <w:rFonts w:asciiTheme="majorHAnsi" w:hAnsiTheme="majorHAnsi" w:cstheme="majorHAnsi"/>
                <w:color w:val="000000"/>
                <w:szCs w:val="18"/>
                <w:lang w:val="en-US"/>
              </w:rPr>
              <w:t>,</w:t>
            </w:r>
            <w:r w:rsidRPr="0032246D">
              <w:rPr>
                <w:rFonts w:asciiTheme="majorHAnsi" w:hAnsiTheme="majorHAnsi" w:cstheme="majorHAnsi"/>
                <w:color w:val="000000"/>
                <w:szCs w:val="18"/>
                <w:lang w:val="en-US"/>
              </w:rPr>
              <w:t xml:space="preserve"> and goodwill of each business unit</w:t>
            </w:r>
            <w:r>
              <w:rPr>
                <w:rFonts w:asciiTheme="majorHAnsi" w:hAnsiTheme="majorHAnsi" w:cstheme="majorHAnsi"/>
                <w:color w:val="000000"/>
                <w:szCs w:val="18"/>
                <w:lang w:val="en-US"/>
              </w:rPr>
              <w:t>.</w:t>
            </w:r>
          </w:p>
          <w:p w14:paraId="4C0F2EFC" w14:textId="5D38373E" w:rsidR="00723550" w:rsidRPr="002054C4" w:rsidRDefault="00723550" w:rsidP="002054C4">
            <w:pPr>
              <w:pStyle w:val="ListParagraph"/>
              <w:numPr>
                <w:ilvl w:val="0"/>
                <w:numId w:val="1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pacing w:val="-4"/>
                <w:szCs w:val="18"/>
                <w:lang w:val="en-US"/>
              </w:rPr>
            </w:pPr>
            <w:r w:rsidRPr="007568DA">
              <w:rPr>
                <w:rFonts w:asciiTheme="majorHAnsi" w:hAnsiTheme="majorHAnsi" w:cstheme="majorHAnsi"/>
                <w:color w:val="000000"/>
                <w:spacing w:val="-4"/>
                <w:szCs w:val="18"/>
                <w:lang w:val="en-US"/>
              </w:rPr>
              <w:t>Considered the reasonableness of management’s assumptions and procedures for calculation of cash flow projections</w:t>
            </w:r>
            <w:r w:rsidR="00766F8A">
              <w:rPr>
                <w:rFonts w:asciiTheme="majorHAnsi" w:hAnsiTheme="majorHAnsi" w:cstheme="majorHAnsi"/>
                <w:color w:val="000000"/>
                <w:spacing w:val="-4"/>
                <w:szCs w:val="18"/>
                <w:lang w:val="en-US"/>
              </w:rPr>
              <w:t xml:space="preserve"> including </w:t>
            </w:r>
            <w:r w:rsidR="004D62F5">
              <w:rPr>
                <w:rFonts w:asciiTheme="majorHAnsi" w:hAnsiTheme="majorHAnsi" w:cstheme="majorHAnsi"/>
                <w:color w:val="000000"/>
                <w:spacing w:val="-4"/>
                <w:szCs w:val="18"/>
                <w:lang w:val="en-US"/>
              </w:rPr>
              <w:t xml:space="preserve">the tests </w:t>
            </w:r>
            <w:r w:rsidR="007F1266">
              <w:rPr>
                <w:rFonts w:asciiTheme="majorHAnsi" w:hAnsiTheme="majorHAnsi" w:cstheme="majorHAnsi"/>
                <w:color w:val="000000"/>
                <w:spacing w:val="-4"/>
                <w:szCs w:val="18"/>
                <w:lang w:val="en-US"/>
              </w:rPr>
              <w:t xml:space="preserve">of </w:t>
            </w:r>
            <w:r w:rsidR="007F1266" w:rsidRPr="002054C4">
              <w:rPr>
                <w:rFonts w:asciiTheme="majorHAnsi" w:hAnsiTheme="majorHAnsi" w:cstheme="majorHAnsi"/>
                <w:color w:val="000000"/>
                <w:spacing w:val="-4"/>
                <w:szCs w:val="18"/>
                <w:lang w:val="en-US"/>
              </w:rPr>
              <w:t>documents</w:t>
            </w:r>
            <w:r w:rsidRPr="002054C4">
              <w:rPr>
                <w:rFonts w:asciiTheme="majorHAnsi" w:hAnsiTheme="majorHAnsi" w:cstheme="majorHAnsi"/>
                <w:color w:val="000000"/>
                <w:spacing w:val="-4"/>
                <w:szCs w:val="18"/>
                <w:lang w:val="en-US"/>
              </w:rPr>
              <w:t xml:space="preserve"> supporting the best estimates of management, especially the projected growth in revenues, gross margins and operating net income of subsidiaries and business units.</w:t>
            </w:r>
          </w:p>
          <w:p w14:paraId="3E5A7263" w14:textId="6F4D1FE4" w:rsidR="00723550" w:rsidRPr="008322C7" w:rsidRDefault="00723550" w:rsidP="008322C7">
            <w:pPr>
              <w:pStyle w:val="ListParagraph"/>
              <w:numPr>
                <w:ilvl w:val="0"/>
                <w:numId w:val="18"/>
              </w:numPr>
              <w:tabs>
                <w:tab w:val="left" w:pos="316"/>
              </w:tabs>
              <w:autoSpaceDE w:val="0"/>
              <w:autoSpaceDN w:val="0"/>
              <w:adjustRightInd w:val="0"/>
              <w:spacing w:after="0" w:line="360" w:lineRule="auto"/>
              <w:ind w:left="231" w:hanging="231"/>
              <w:jc w:val="both"/>
              <w:rPr>
                <w:rFonts w:asciiTheme="majorHAnsi" w:hAnsiTheme="majorHAnsi" w:cstheme="majorHAnsi"/>
                <w:color w:val="000000"/>
                <w:spacing w:val="-10"/>
                <w:szCs w:val="18"/>
                <w:lang w:val="en-US"/>
              </w:rPr>
            </w:pPr>
            <w:r w:rsidRPr="00847FE8">
              <w:rPr>
                <w:rFonts w:asciiTheme="majorHAnsi" w:hAnsiTheme="majorHAnsi" w:cstheme="majorHAnsi"/>
                <w:color w:val="000000"/>
                <w:spacing w:val="-10"/>
                <w:szCs w:val="18"/>
                <w:lang w:val="en-US"/>
              </w:rPr>
              <w:t>Tested the calculation and assess the appropriateness of discount rate</w:t>
            </w:r>
            <w:r w:rsidR="0041620E">
              <w:rPr>
                <w:rFonts w:asciiTheme="majorHAnsi" w:hAnsiTheme="majorHAnsi" w:cstheme="majorHAnsi"/>
                <w:color w:val="000000"/>
                <w:spacing w:val="-10"/>
                <w:szCs w:val="18"/>
                <w:lang w:val="en-US"/>
              </w:rPr>
              <w:t>s</w:t>
            </w:r>
            <w:r w:rsidRPr="00847FE8">
              <w:rPr>
                <w:rFonts w:asciiTheme="majorHAnsi" w:hAnsiTheme="majorHAnsi" w:cstheme="majorHAnsi"/>
                <w:color w:val="000000"/>
                <w:spacing w:val="-10"/>
                <w:szCs w:val="18"/>
                <w:lang w:val="en-US"/>
              </w:rPr>
              <w:t xml:space="preserve"> used by management</w:t>
            </w:r>
            <w:r w:rsidR="008322C7">
              <w:rPr>
                <w:rFonts w:asciiTheme="majorHAnsi" w:hAnsiTheme="majorHAnsi" w:cstheme="majorHAnsi"/>
                <w:color w:val="000000"/>
                <w:spacing w:val="-10"/>
                <w:szCs w:val="18"/>
                <w:lang w:val="en-US"/>
              </w:rPr>
              <w:t xml:space="preserve"> </w:t>
            </w:r>
            <w:r w:rsidRPr="008322C7">
              <w:rPr>
                <w:rFonts w:asciiTheme="majorHAnsi" w:hAnsiTheme="majorHAnsi" w:cstheme="majorHAnsi"/>
                <w:color w:val="000000"/>
                <w:szCs w:val="18"/>
                <w:lang w:val="en-US"/>
              </w:rPr>
              <w:t>for</w:t>
            </w:r>
            <w:r w:rsidRPr="008322C7">
              <w:rPr>
                <w:rFonts w:asciiTheme="majorHAnsi" w:hAnsiTheme="majorHAnsi" w:cstheme="majorHAnsi"/>
                <w:color w:val="000000"/>
                <w:szCs w:val="18"/>
                <w:rtl/>
                <w:cs/>
                <w:lang w:val="en-US"/>
              </w:rPr>
              <w:t xml:space="preserve"> </w:t>
            </w:r>
            <w:r w:rsidRPr="008322C7">
              <w:rPr>
                <w:rFonts w:asciiTheme="majorHAnsi" w:hAnsiTheme="majorHAnsi" w:cstheme="majorHAnsi"/>
                <w:color w:val="000000"/>
                <w:szCs w:val="18"/>
                <w:lang w:val="en-US"/>
              </w:rPr>
              <w:t>the</w:t>
            </w:r>
            <w:r w:rsidRPr="008322C7">
              <w:rPr>
                <w:rFonts w:asciiTheme="majorHAnsi" w:hAnsiTheme="majorHAnsi" w:cstheme="majorHAnsi"/>
                <w:color w:val="000000"/>
                <w:szCs w:val="18"/>
                <w:rtl/>
                <w:cs/>
                <w:lang w:val="en-US"/>
              </w:rPr>
              <w:t xml:space="preserve"> </w:t>
            </w:r>
            <w:r w:rsidRPr="008322C7">
              <w:rPr>
                <w:rFonts w:asciiTheme="majorHAnsi" w:hAnsiTheme="majorHAnsi" w:cstheme="majorHAnsi"/>
                <w:color w:val="000000"/>
                <w:szCs w:val="18"/>
                <w:lang w:val="en-US"/>
              </w:rPr>
              <w:t>recoverable</w:t>
            </w:r>
            <w:r w:rsidRPr="008322C7">
              <w:rPr>
                <w:rFonts w:asciiTheme="majorHAnsi" w:hAnsiTheme="majorHAnsi" w:cstheme="majorHAnsi"/>
                <w:color w:val="000000"/>
                <w:szCs w:val="18"/>
                <w:rtl/>
                <w:cs/>
                <w:lang w:val="en-US"/>
              </w:rPr>
              <w:t xml:space="preserve"> </w:t>
            </w:r>
            <w:r w:rsidRPr="008322C7">
              <w:rPr>
                <w:rFonts w:asciiTheme="majorHAnsi" w:hAnsiTheme="majorHAnsi" w:cstheme="majorHAnsi"/>
                <w:color w:val="000000"/>
                <w:szCs w:val="18"/>
                <w:lang w:val="en-US"/>
              </w:rPr>
              <w:t>amounts from investments</w:t>
            </w:r>
            <w:r w:rsidR="008322C7">
              <w:rPr>
                <w:rFonts w:asciiTheme="majorHAnsi" w:hAnsiTheme="majorHAnsi" w:cstheme="majorHAnsi"/>
                <w:color w:val="000000"/>
                <w:szCs w:val="18"/>
                <w:lang w:val="en-US"/>
              </w:rPr>
              <w:t xml:space="preserve"> </w:t>
            </w:r>
            <w:r w:rsidR="00A17D2A">
              <w:rPr>
                <w:rFonts w:asciiTheme="majorHAnsi" w:hAnsiTheme="majorHAnsi" w:cstheme="majorHAnsi"/>
                <w:color w:val="000000"/>
                <w:szCs w:val="18"/>
                <w:lang w:val="en-US"/>
              </w:rPr>
              <w:t xml:space="preserve">in subsidiaries </w:t>
            </w:r>
            <w:r w:rsidR="008322C7">
              <w:rPr>
                <w:rFonts w:asciiTheme="majorHAnsi" w:hAnsiTheme="majorHAnsi" w:cstheme="majorHAnsi"/>
                <w:color w:val="000000"/>
                <w:szCs w:val="18"/>
                <w:lang w:val="en-US"/>
              </w:rPr>
              <w:t xml:space="preserve">and goodwill. </w:t>
            </w:r>
          </w:p>
          <w:p w14:paraId="36C3C3C2" w14:textId="2FEE17C6" w:rsidR="00ED081C" w:rsidRDefault="00ED081C" w:rsidP="00A35D30">
            <w:pPr>
              <w:pStyle w:val="ListParagraph"/>
              <w:numPr>
                <w:ilvl w:val="0"/>
                <w:numId w:val="1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zCs w:val="18"/>
                <w:lang w:val="en-US"/>
              </w:rPr>
            </w:pPr>
            <w:r>
              <w:rPr>
                <w:rFonts w:asciiTheme="majorHAnsi" w:hAnsiTheme="majorHAnsi" w:cstheme="majorHAnsi"/>
                <w:color w:val="000000"/>
                <w:szCs w:val="18"/>
                <w:lang w:val="en-US"/>
              </w:rPr>
              <w:t>Assessed the appropriateness of the management estimate</w:t>
            </w:r>
            <w:r w:rsidR="0041620E">
              <w:rPr>
                <w:rFonts w:asciiTheme="majorHAnsi" w:hAnsiTheme="majorHAnsi" w:cstheme="majorHAnsi"/>
                <w:color w:val="000000"/>
                <w:szCs w:val="18"/>
                <w:lang w:val="en-US"/>
              </w:rPr>
              <w:t>s</w:t>
            </w:r>
            <w:r>
              <w:rPr>
                <w:rFonts w:asciiTheme="majorHAnsi" w:hAnsiTheme="majorHAnsi" w:cstheme="majorHAnsi"/>
                <w:color w:val="000000"/>
                <w:szCs w:val="18"/>
                <w:lang w:val="en-US"/>
              </w:rPr>
              <w:t xml:space="preserve"> by </w:t>
            </w:r>
            <w:r w:rsidR="007F1266">
              <w:rPr>
                <w:rFonts w:asciiTheme="majorHAnsi" w:hAnsiTheme="majorHAnsi" w:cstheme="majorHAnsi"/>
                <w:color w:val="000000"/>
                <w:szCs w:val="18"/>
                <w:lang w:val="en-US"/>
              </w:rPr>
              <w:t>reviewing the</w:t>
            </w:r>
            <w:r w:rsidR="004F76F4">
              <w:rPr>
                <w:rFonts w:asciiTheme="majorHAnsi" w:hAnsiTheme="majorHAnsi" w:cstheme="majorHAnsi"/>
                <w:color w:val="000000"/>
                <w:szCs w:val="18"/>
                <w:lang w:val="en-US"/>
              </w:rPr>
              <w:t xml:space="preserve"> ac</w:t>
            </w:r>
            <w:r w:rsidR="00804223">
              <w:rPr>
                <w:rFonts w:asciiTheme="majorHAnsi" w:hAnsiTheme="majorHAnsi" w:cstheme="majorHAnsi"/>
                <w:color w:val="000000"/>
                <w:szCs w:val="18"/>
                <w:lang w:val="en-US"/>
              </w:rPr>
              <w:t>tual operating result</w:t>
            </w:r>
            <w:r w:rsidR="00204584">
              <w:rPr>
                <w:rFonts w:asciiTheme="majorHAnsi" w:hAnsiTheme="majorHAnsi" w:cstheme="majorHAnsi"/>
                <w:color w:val="000000"/>
                <w:szCs w:val="18"/>
                <w:lang w:val="en-US"/>
              </w:rPr>
              <w:t>s</w:t>
            </w:r>
            <w:r w:rsidR="00804223">
              <w:rPr>
                <w:rFonts w:asciiTheme="majorHAnsi" w:hAnsiTheme="majorHAnsi" w:cstheme="majorHAnsi"/>
                <w:color w:val="000000"/>
                <w:szCs w:val="18"/>
                <w:lang w:val="en-US"/>
              </w:rPr>
              <w:t xml:space="preserve"> to the estimate</w:t>
            </w:r>
            <w:r w:rsidR="00D814EE">
              <w:rPr>
                <w:rFonts w:asciiTheme="majorHAnsi" w:hAnsiTheme="majorHAnsi" w:cstheme="majorHAnsi"/>
                <w:color w:val="000000"/>
                <w:szCs w:val="18"/>
                <w:lang w:val="en-US"/>
              </w:rPr>
              <w:t>s</w:t>
            </w:r>
            <w:r w:rsidR="00804223">
              <w:rPr>
                <w:rFonts w:asciiTheme="majorHAnsi" w:hAnsiTheme="majorHAnsi" w:cstheme="majorHAnsi"/>
                <w:color w:val="000000"/>
                <w:szCs w:val="18"/>
                <w:lang w:val="en-US"/>
              </w:rPr>
              <w:t xml:space="preserve"> in the prior year.</w:t>
            </w:r>
          </w:p>
          <w:p w14:paraId="2EE31DDA" w14:textId="3268C176" w:rsidR="00723550" w:rsidRPr="0032246D" w:rsidRDefault="00723550" w:rsidP="00A35D30">
            <w:pPr>
              <w:pStyle w:val="ListParagraph"/>
              <w:numPr>
                <w:ilvl w:val="0"/>
                <w:numId w:val="1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zCs w:val="18"/>
                <w:lang w:val="en-US"/>
              </w:rPr>
            </w:pPr>
            <w:r w:rsidRPr="0032246D">
              <w:rPr>
                <w:rFonts w:asciiTheme="majorHAnsi" w:hAnsiTheme="majorHAnsi" w:cstheme="majorHAnsi"/>
                <w:color w:val="000000"/>
                <w:szCs w:val="18"/>
                <w:lang w:val="en-US"/>
              </w:rPr>
              <w:t>Considered the key drivers as the sensitivity analysis and the impact to recoverable amounts</w:t>
            </w:r>
            <w:r w:rsidR="00B953F8">
              <w:rPr>
                <w:rFonts w:asciiTheme="majorHAnsi" w:hAnsiTheme="majorHAnsi" w:cstheme="majorHAnsi"/>
                <w:color w:val="000000"/>
                <w:szCs w:val="18"/>
                <w:lang w:val="en-US"/>
              </w:rPr>
              <w:t xml:space="preserve"> of investment</w:t>
            </w:r>
            <w:r w:rsidR="00D814EE">
              <w:rPr>
                <w:rFonts w:asciiTheme="majorHAnsi" w:hAnsiTheme="majorHAnsi" w:cstheme="majorHAnsi"/>
                <w:color w:val="000000"/>
                <w:szCs w:val="18"/>
                <w:lang w:val="en-US"/>
              </w:rPr>
              <w:t>s</w:t>
            </w:r>
            <w:r w:rsidR="00B953F8">
              <w:rPr>
                <w:rFonts w:asciiTheme="majorHAnsi" w:hAnsiTheme="majorHAnsi" w:cstheme="majorHAnsi"/>
                <w:color w:val="000000"/>
                <w:szCs w:val="18"/>
                <w:lang w:val="en-US"/>
              </w:rPr>
              <w:t xml:space="preserve"> in subsidiaries</w:t>
            </w:r>
            <w:r w:rsidR="00D814EE">
              <w:rPr>
                <w:rFonts w:asciiTheme="majorHAnsi" w:hAnsiTheme="majorHAnsi" w:cstheme="majorHAnsi"/>
                <w:color w:val="000000"/>
                <w:szCs w:val="18"/>
                <w:lang w:val="en-US"/>
              </w:rPr>
              <w:t>,</w:t>
            </w:r>
            <w:r w:rsidR="00B953F8">
              <w:rPr>
                <w:rFonts w:asciiTheme="majorHAnsi" w:hAnsiTheme="majorHAnsi" w:cstheme="majorHAnsi"/>
                <w:color w:val="000000"/>
                <w:szCs w:val="18"/>
                <w:lang w:val="en-US"/>
              </w:rPr>
              <w:t xml:space="preserve"> and goodwill. </w:t>
            </w:r>
          </w:p>
          <w:p w14:paraId="243C9AFA" w14:textId="6C72FB2F" w:rsidR="0081498B" w:rsidRDefault="005E3830" w:rsidP="00A35D30">
            <w:pPr>
              <w:pStyle w:val="ListParagraph"/>
              <w:numPr>
                <w:ilvl w:val="0"/>
                <w:numId w:val="18"/>
              </w:numPr>
              <w:tabs>
                <w:tab w:val="left" w:pos="316"/>
              </w:tabs>
              <w:autoSpaceDE w:val="0"/>
              <w:autoSpaceDN w:val="0"/>
              <w:adjustRightInd w:val="0"/>
              <w:spacing w:after="0" w:line="360" w:lineRule="auto"/>
              <w:ind w:left="231" w:hanging="231"/>
              <w:jc w:val="both"/>
              <w:rPr>
                <w:rFonts w:asciiTheme="majorHAnsi" w:hAnsiTheme="majorHAnsi" w:cstheme="majorHAnsi"/>
                <w:color w:val="000000"/>
                <w:spacing w:val="-6"/>
                <w:szCs w:val="18"/>
                <w:lang w:val="en-US"/>
              </w:rPr>
            </w:pPr>
            <w:r>
              <w:rPr>
                <w:rFonts w:asciiTheme="majorHAnsi" w:hAnsiTheme="majorHAnsi" w:cstheme="majorHAnsi"/>
                <w:color w:val="000000"/>
                <w:spacing w:val="-6"/>
                <w:szCs w:val="18"/>
                <w:lang w:val="en-US"/>
              </w:rPr>
              <w:t>Consider</w:t>
            </w:r>
            <w:r w:rsidR="0009303F">
              <w:rPr>
                <w:rFonts w:asciiTheme="majorHAnsi" w:hAnsiTheme="majorHAnsi" w:cstheme="majorHAnsi"/>
                <w:color w:val="000000"/>
                <w:spacing w:val="-6"/>
                <w:szCs w:val="18"/>
                <w:lang w:val="en-US"/>
              </w:rPr>
              <w:t xml:space="preserve">ed </w:t>
            </w:r>
            <w:r>
              <w:rPr>
                <w:rFonts w:asciiTheme="majorHAnsi" w:hAnsiTheme="majorHAnsi" w:cstheme="majorHAnsi"/>
                <w:color w:val="000000"/>
                <w:spacing w:val="-6"/>
                <w:szCs w:val="18"/>
                <w:lang w:val="en-US"/>
              </w:rPr>
              <w:t>the recoverable amount</w:t>
            </w:r>
            <w:r w:rsidR="00D814EE">
              <w:rPr>
                <w:rFonts w:asciiTheme="majorHAnsi" w:hAnsiTheme="majorHAnsi" w:cstheme="majorHAnsi"/>
                <w:color w:val="000000"/>
                <w:spacing w:val="-6"/>
                <w:szCs w:val="18"/>
                <w:lang w:val="en-US"/>
              </w:rPr>
              <w:t>s</w:t>
            </w:r>
            <w:r>
              <w:rPr>
                <w:rFonts w:asciiTheme="majorHAnsi" w:hAnsiTheme="majorHAnsi" w:cstheme="majorHAnsi"/>
                <w:color w:val="000000"/>
                <w:spacing w:val="-6"/>
                <w:szCs w:val="18"/>
                <w:lang w:val="en-US"/>
              </w:rPr>
              <w:t xml:space="preserve"> of investment</w:t>
            </w:r>
            <w:r w:rsidR="00D814EE">
              <w:rPr>
                <w:rFonts w:asciiTheme="majorHAnsi" w:hAnsiTheme="majorHAnsi" w:cstheme="majorHAnsi"/>
                <w:color w:val="000000"/>
                <w:spacing w:val="-6"/>
                <w:szCs w:val="18"/>
                <w:lang w:val="en-US"/>
              </w:rPr>
              <w:t xml:space="preserve">s </w:t>
            </w:r>
            <w:r>
              <w:rPr>
                <w:rFonts w:asciiTheme="majorHAnsi" w:hAnsiTheme="majorHAnsi" w:cstheme="majorHAnsi"/>
                <w:color w:val="000000"/>
                <w:spacing w:val="-6"/>
                <w:szCs w:val="18"/>
                <w:lang w:val="en-US"/>
              </w:rPr>
              <w:t>in project</w:t>
            </w:r>
            <w:r w:rsidR="00D01874">
              <w:rPr>
                <w:rFonts w:asciiTheme="majorHAnsi" w:hAnsiTheme="majorHAnsi" w:cstheme="majorHAnsi"/>
                <w:color w:val="000000"/>
                <w:spacing w:val="-6"/>
                <w:szCs w:val="18"/>
                <w:lang w:val="en-US"/>
              </w:rPr>
              <w:t>s</w:t>
            </w:r>
            <w:r>
              <w:rPr>
                <w:rFonts w:asciiTheme="majorHAnsi" w:hAnsiTheme="majorHAnsi" w:cstheme="majorHAnsi"/>
                <w:color w:val="000000"/>
                <w:spacing w:val="-6"/>
                <w:szCs w:val="18"/>
                <w:lang w:val="en-US"/>
              </w:rPr>
              <w:t xml:space="preserve"> under development</w:t>
            </w:r>
            <w:r w:rsidR="00D01874">
              <w:rPr>
                <w:rFonts w:asciiTheme="majorHAnsi" w:hAnsiTheme="majorHAnsi" w:cstheme="majorHAnsi"/>
                <w:color w:val="000000"/>
                <w:spacing w:val="-6"/>
                <w:szCs w:val="18"/>
                <w:lang w:val="en-US"/>
              </w:rPr>
              <w:t xml:space="preserve"> which</w:t>
            </w:r>
            <w:r w:rsidR="00D53AEF">
              <w:rPr>
                <w:rFonts w:asciiTheme="majorHAnsi" w:hAnsiTheme="majorHAnsi" w:cstheme="majorHAnsi"/>
                <w:color w:val="000000"/>
                <w:spacing w:val="-6"/>
                <w:szCs w:val="18"/>
                <w:lang w:val="en-US"/>
              </w:rPr>
              <w:t xml:space="preserve"> the Company invested</w:t>
            </w:r>
            <w:r>
              <w:rPr>
                <w:rFonts w:asciiTheme="majorHAnsi" w:hAnsiTheme="majorHAnsi" w:cstheme="majorHAnsi"/>
                <w:color w:val="000000"/>
                <w:spacing w:val="-6"/>
                <w:szCs w:val="18"/>
                <w:lang w:val="en-US"/>
              </w:rPr>
              <w:t xml:space="preserve"> through </w:t>
            </w:r>
            <w:r w:rsidR="00705D4D">
              <w:rPr>
                <w:rFonts w:asciiTheme="majorHAnsi" w:hAnsiTheme="majorHAnsi" w:cstheme="majorHAnsi"/>
                <w:color w:val="000000"/>
                <w:spacing w:val="-6"/>
                <w:szCs w:val="18"/>
                <w:lang w:val="en-US"/>
              </w:rPr>
              <w:t xml:space="preserve">the </w:t>
            </w:r>
            <w:r w:rsidR="00923C06">
              <w:rPr>
                <w:rFonts w:asciiTheme="majorHAnsi" w:hAnsiTheme="majorHAnsi" w:cstheme="majorHAnsi"/>
                <w:color w:val="000000"/>
                <w:spacing w:val="-6"/>
                <w:szCs w:val="18"/>
                <w:lang w:val="en-US"/>
              </w:rPr>
              <w:t>associated companies</w:t>
            </w:r>
            <w:r w:rsidR="00CD0C52">
              <w:rPr>
                <w:rFonts w:asciiTheme="majorHAnsi" w:hAnsiTheme="majorHAnsi" w:cstheme="majorHAnsi"/>
                <w:color w:val="000000"/>
                <w:spacing w:val="-6"/>
                <w:szCs w:val="18"/>
                <w:lang w:val="en-US"/>
              </w:rPr>
              <w:t xml:space="preserve"> by assess</w:t>
            </w:r>
            <w:r w:rsidR="00D814EE">
              <w:rPr>
                <w:rFonts w:asciiTheme="majorHAnsi" w:hAnsiTheme="majorHAnsi" w:cstheme="majorHAnsi"/>
                <w:color w:val="000000"/>
                <w:spacing w:val="-6"/>
                <w:szCs w:val="18"/>
                <w:lang w:val="en-US"/>
              </w:rPr>
              <w:t xml:space="preserve">ing </w:t>
            </w:r>
            <w:r w:rsidR="00BD182F">
              <w:rPr>
                <w:rFonts w:asciiTheme="majorHAnsi" w:hAnsiTheme="majorHAnsi" w:cstheme="majorHAnsi"/>
                <w:color w:val="000000"/>
                <w:spacing w:val="-6"/>
                <w:szCs w:val="18"/>
                <w:lang w:val="en-US"/>
              </w:rPr>
              <w:t xml:space="preserve"> project feasibility study </w:t>
            </w:r>
            <w:r w:rsidR="005E5E14">
              <w:rPr>
                <w:rFonts w:asciiTheme="majorHAnsi" w:hAnsiTheme="majorHAnsi" w:cstheme="majorHAnsi"/>
                <w:color w:val="000000"/>
                <w:spacing w:val="-6"/>
                <w:szCs w:val="18"/>
                <w:lang w:val="en-US"/>
              </w:rPr>
              <w:t>and</w:t>
            </w:r>
            <w:r w:rsidR="00397A97">
              <w:rPr>
                <w:rFonts w:asciiTheme="majorHAnsi" w:hAnsiTheme="majorHAnsi" w:cstheme="majorHAnsi"/>
                <w:color w:val="000000"/>
                <w:spacing w:val="-6"/>
                <w:szCs w:val="18"/>
                <w:lang w:val="en-US"/>
              </w:rPr>
              <w:t xml:space="preserve"> considered develop</w:t>
            </w:r>
            <w:r w:rsidR="00D814EE">
              <w:rPr>
                <w:rFonts w:asciiTheme="majorHAnsi" w:hAnsiTheme="majorHAnsi" w:cstheme="majorHAnsi"/>
                <w:color w:val="000000"/>
                <w:spacing w:val="-6"/>
                <w:szCs w:val="18"/>
                <w:lang w:val="en-US"/>
              </w:rPr>
              <w:t>ing</w:t>
            </w:r>
            <w:r w:rsidR="00397A97">
              <w:rPr>
                <w:rFonts w:asciiTheme="majorHAnsi" w:hAnsiTheme="majorHAnsi" w:cstheme="majorHAnsi"/>
                <w:color w:val="000000"/>
                <w:spacing w:val="-6"/>
                <w:szCs w:val="18"/>
                <w:lang w:val="en-US"/>
              </w:rPr>
              <w:t xml:space="preserve"> </w:t>
            </w:r>
            <w:r w:rsidR="00705D4D">
              <w:rPr>
                <w:rFonts w:asciiTheme="majorHAnsi" w:hAnsiTheme="majorHAnsi" w:cstheme="majorHAnsi"/>
                <w:color w:val="000000"/>
                <w:spacing w:val="-6"/>
                <w:szCs w:val="18"/>
                <w:lang w:val="en-US"/>
              </w:rPr>
              <w:t xml:space="preserve">the discount rate </w:t>
            </w:r>
            <w:r w:rsidR="004C6034">
              <w:rPr>
                <w:rFonts w:asciiTheme="majorHAnsi" w:hAnsiTheme="majorHAnsi" w:cstheme="majorHAnsi"/>
                <w:color w:val="000000"/>
                <w:spacing w:val="-6"/>
                <w:szCs w:val="18"/>
                <w:lang w:val="en-US"/>
              </w:rPr>
              <w:t>through</w:t>
            </w:r>
            <w:r w:rsidR="00CB54F7">
              <w:rPr>
                <w:rFonts w:asciiTheme="majorHAnsi" w:hAnsiTheme="majorHAnsi" w:cstheme="majorHAnsi"/>
                <w:color w:val="000000"/>
                <w:spacing w:val="-6"/>
                <w:szCs w:val="18"/>
                <w:lang w:val="en-US"/>
              </w:rPr>
              <w:t xml:space="preserve"> analysis of the average costs of capital and others information with </w:t>
            </w:r>
            <w:r w:rsidR="00E1236B">
              <w:rPr>
                <w:rFonts w:asciiTheme="majorHAnsi" w:hAnsiTheme="majorHAnsi" w:cstheme="majorHAnsi"/>
                <w:color w:val="000000"/>
                <w:spacing w:val="-6"/>
                <w:szCs w:val="18"/>
                <w:lang w:val="en-US"/>
              </w:rPr>
              <w:t>other comparable compan</w:t>
            </w:r>
            <w:r w:rsidR="00F40220">
              <w:rPr>
                <w:rFonts w:asciiTheme="majorHAnsi" w:hAnsiTheme="majorHAnsi" w:cstheme="majorHAnsi"/>
                <w:color w:val="000000"/>
                <w:spacing w:val="-6"/>
                <w:szCs w:val="18"/>
                <w:lang w:val="en-US"/>
              </w:rPr>
              <w:t>ies</w:t>
            </w:r>
            <w:r w:rsidR="00FB7A6A">
              <w:rPr>
                <w:rFonts w:asciiTheme="majorHAnsi" w:hAnsiTheme="majorHAnsi" w:cstheme="majorHAnsi"/>
                <w:color w:val="000000"/>
                <w:spacing w:val="-6"/>
                <w:szCs w:val="18"/>
                <w:lang w:val="en-US"/>
              </w:rPr>
              <w:t>, then</w:t>
            </w:r>
            <w:r w:rsidR="00081EFE">
              <w:rPr>
                <w:rFonts w:asciiTheme="majorHAnsi" w:hAnsiTheme="majorHAnsi" w:cstheme="majorHAnsi"/>
                <w:color w:val="000000"/>
                <w:spacing w:val="-6"/>
                <w:szCs w:val="18"/>
                <w:lang w:val="en-US"/>
              </w:rPr>
              <w:t xml:space="preserve"> </w:t>
            </w:r>
            <w:r w:rsidR="00421A96">
              <w:rPr>
                <w:rFonts w:asciiTheme="majorHAnsi" w:hAnsiTheme="majorHAnsi" w:cstheme="majorHAnsi"/>
                <w:color w:val="000000"/>
                <w:spacing w:val="-6"/>
                <w:szCs w:val="18"/>
                <w:lang w:val="en-US"/>
              </w:rPr>
              <w:t>develop</w:t>
            </w:r>
            <w:r w:rsidR="00FB7A6A">
              <w:rPr>
                <w:rFonts w:asciiTheme="majorHAnsi" w:hAnsiTheme="majorHAnsi" w:cstheme="majorHAnsi"/>
                <w:color w:val="000000"/>
                <w:spacing w:val="-6"/>
                <w:szCs w:val="18"/>
                <w:lang w:val="en-US"/>
              </w:rPr>
              <w:t>ing</w:t>
            </w:r>
            <w:r w:rsidR="00421A96">
              <w:rPr>
                <w:rFonts w:asciiTheme="majorHAnsi" w:hAnsiTheme="majorHAnsi" w:cstheme="majorHAnsi"/>
                <w:color w:val="000000"/>
                <w:spacing w:val="-6"/>
                <w:szCs w:val="18"/>
                <w:lang w:val="en-US"/>
              </w:rPr>
              <w:t xml:space="preserve"> audit expectation </w:t>
            </w:r>
            <w:r w:rsidR="00A3024A">
              <w:rPr>
                <w:rFonts w:asciiTheme="majorHAnsi" w:hAnsiTheme="majorHAnsi" w:cstheme="majorHAnsi"/>
                <w:color w:val="000000"/>
                <w:spacing w:val="-6"/>
                <w:szCs w:val="18"/>
                <w:lang w:val="en-US"/>
              </w:rPr>
              <w:t xml:space="preserve">testing the calculation </w:t>
            </w:r>
            <w:r w:rsidR="008D72DD">
              <w:rPr>
                <w:rFonts w:asciiTheme="majorHAnsi" w:hAnsiTheme="majorHAnsi" w:cstheme="majorHAnsi"/>
                <w:color w:val="000000"/>
                <w:spacing w:val="-6"/>
                <w:szCs w:val="18"/>
                <w:lang w:val="en-US"/>
              </w:rPr>
              <w:t>of the recoverable amount</w:t>
            </w:r>
            <w:r w:rsidR="00FB7A6A">
              <w:rPr>
                <w:rFonts w:asciiTheme="majorHAnsi" w:hAnsiTheme="majorHAnsi" w:cstheme="majorHAnsi"/>
                <w:color w:val="000000"/>
                <w:spacing w:val="-6"/>
                <w:szCs w:val="18"/>
                <w:lang w:val="en-US"/>
              </w:rPr>
              <w:t>s</w:t>
            </w:r>
            <w:r w:rsidR="008D72DD">
              <w:rPr>
                <w:rFonts w:asciiTheme="majorHAnsi" w:hAnsiTheme="majorHAnsi" w:cstheme="majorHAnsi"/>
                <w:color w:val="000000"/>
                <w:spacing w:val="-6"/>
                <w:szCs w:val="18"/>
                <w:lang w:val="en-US"/>
              </w:rPr>
              <w:t xml:space="preserve"> of </w:t>
            </w:r>
            <w:r w:rsidR="00B84204">
              <w:rPr>
                <w:rFonts w:asciiTheme="majorHAnsi" w:hAnsiTheme="majorHAnsi" w:cstheme="majorHAnsi"/>
                <w:color w:val="000000"/>
                <w:spacing w:val="-6"/>
                <w:szCs w:val="18"/>
                <w:lang w:val="en-US"/>
              </w:rPr>
              <w:t xml:space="preserve">investments in </w:t>
            </w:r>
            <w:r w:rsidR="00AD306A">
              <w:rPr>
                <w:rFonts w:asciiTheme="majorHAnsi" w:hAnsiTheme="majorHAnsi" w:cstheme="majorHAnsi"/>
                <w:color w:val="000000"/>
                <w:spacing w:val="-6"/>
                <w:szCs w:val="18"/>
                <w:lang w:val="en-US"/>
              </w:rPr>
              <w:t xml:space="preserve">associated companies </w:t>
            </w:r>
            <w:r w:rsidR="004604F3">
              <w:rPr>
                <w:rFonts w:asciiTheme="majorHAnsi" w:hAnsiTheme="majorHAnsi" w:cstheme="majorHAnsi"/>
                <w:color w:val="000000"/>
                <w:spacing w:val="-6"/>
                <w:szCs w:val="18"/>
                <w:lang w:val="en-US"/>
              </w:rPr>
              <w:t xml:space="preserve">using the selected financial model. </w:t>
            </w:r>
          </w:p>
          <w:p w14:paraId="5EAB8542" w14:textId="2515FF9D" w:rsidR="00B70DE3" w:rsidRDefault="00B70DE3" w:rsidP="00B70DE3">
            <w:pPr>
              <w:pStyle w:val="ListParagraph"/>
              <w:tabs>
                <w:tab w:val="left" w:pos="316"/>
              </w:tabs>
              <w:autoSpaceDE w:val="0"/>
              <w:autoSpaceDN w:val="0"/>
              <w:adjustRightInd w:val="0"/>
              <w:spacing w:after="0" w:line="360" w:lineRule="auto"/>
              <w:ind w:left="231"/>
              <w:jc w:val="both"/>
              <w:rPr>
                <w:rFonts w:asciiTheme="majorHAnsi" w:hAnsiTheme="majorHAnsi" w:cstheme="majorHAnsi"/>
                <w:color w:val="000000"/>
                <w:spacing w:val="-6"/>
                <w:szCs w:val="18"/>
                <w:lang w:val="en-US"/>
              </w:rPr>
            </w:pPr>
          </w:p>
          <w:p w14:paraId="57FBEF6B" w14:textId="771CBD5A" w:rsidR="002F6C6B" w:rsidRDefault="002F6C6B" w:rsidP="00B70DE3">
            <w:pPr>
              <w:pStyle w:val="ListParagraph"/>
              <w:tabs>
                <w:tab w:val="left" w:pos="316"/>
              </w:tabs>
              <w:autoSpaceDE w:val="0"/>
              <w:autoSpaceDN w:val="0"/>
              <w:adjustRightInd w:val="0"/>
              <w:spacing w:after="0" w:line="360" w:lineRule="auto"/>
              <w:ind w:left="231"/>
              <w:jc w:val="both"/>
              <w:rPr>
                <w:rFonts w:asciiTheme="majorHAnsi" w:hAnsiTheme="majorHAnsi" w:cstheme="majorHAnsi"/>
                <w:color w:val="000000"/>
                <w:spacing w:val="-6"/>
                <w:szCs w:val="18"/>
                <w:lang w:val="en-US"/>
              </w:rPr>
            </w:pPr>
          </w:p>
          <w:p w14:paraId="24990B9A" w14:textId="1E5EC79F" w:rsidR="002F6C6B" w:rsidRDefault="002F6C6B" w:rsidP="00B70DE3">
            <w:pPr>
              <w:pStyle w:val="ListParagraph"/>
              <w:tabs>
                <w:tab w:val="left" w:pos="316"/>
              </w:tabs>
              <w:autoSpaceDE w:val="0"/>
              <w:autoSpaceDN w:val="0"/>
              <w:adjustRightInd w:val="0"/>
              <w:spacing w:after="0" w:line="360" w:lineRule="auto"/>
              <w:ind w:left="231"/>
              <w:jc w:val="both"/>
              <w:rPr>
                <w:rFonts w:asciiTheme="majorHAnsi" w:hAnsiTheme="majorHAnsi" w:cstheme="majorHAnsi"/>
                <w:color w:val="000000"/>
                <w:spacing w:val="-6"/>
                <w:szCs w:val="18"/>
                <w:lang w:val="en-US"/>
              </w:rPr>
            </w:pPr>
          </w:p>
          <w:p w14:paraId="351CECD7" w14:textId="77777777" w:rsidR="002F6C6B" w:rsidRDefault="002F6C6B" w:rsidP="00B70DE3">
            <w:pPr>
              <w:pStyle w:val="ListParagraph"/>
              <w:tabs>
                <w:tab w:val="left" w:pos="316"/>
              </w:tabs>
              <w:autoSpaceDE w:val="0"/>
              <w:autoSpaceDN w:val="0"/>
              <w:adjustRightInd w:val="0"/>
              <w:spacing w:after="0" w:line="360" w:lineRule="auto"/>
              <w:ind w:left="231"/>
              <w:jc w:val="both"/>
              <w:rPr>
                <w:rFonts w:asciiTheme="majorHAnsi" w:hAnsiTheme="majorHAnsi" w:cstheme="majorHAnsi"/>
                <w:color w:val="000000"/>
                <w:spacing w:val="-6"/>
                <w:szCs w:val="18"/>
                <w:lang w:val="en-US"/>
              </w:rPr>
            </w:pPr>
          </w:p>
          <w:p w14:paraId="7E105DA7" w14:textId="5D52E389" w:rsidR="00723550" w:rsidRPr="0032246D" w:rsidRDefault="00723550" w:rsidP="00D92EBB">
            <w:pPr>
              <w:pStyle w:val="ListParagraph"/>
              <w:numPr>
                <w:ilvl w:val="0"/>
                <w:numId w:val="18"/>
              </w:numPr>
              <w:tabs>
                <w:tab w:val="left" w:pos="316"/>
              </w:tabs>
              <w:autoSpaceDE w:val="0"/>
              <w:autoSpaceDN w:val="0"/>
              <w:adjustRightInd w:val="0"/>
              <w:spacing w:after="0" w:line="360" w:lineRule="auto"/>
              <w:ind w:left="231" w:hanging="231"/>
              <w:jc w:val="both"/>
              <w:rPr>
                <w:rFonts w:asciiTheme="majorHAnsi" w:hAnsiTheme="majorHAnsi" w:cstheme="majorHAnsi"/>
                <w:szCs w:val="18"/>
                <w:lang w:val="en-US"/>
              </w:rPr>
            </w:pPr>
            <w:r w:rsidRPr="00847FE8">
              <w:rPr>
                <w:rFonts w:asciiTheme="majorHAnsi" w:hAnsiTheme="majorHAnsi" w:cstheme="majorHAnsi"/>
                <w:color w:val="000000"/>
                <w:spacing w:val="-6"/>
                <w:szCs w:val="18"/>
                <w:lang w:val="en-US"/>
              </w:rPr>
              <w:t>Considered the adequacy of the Group’s</w:t>
            </w:r>
            <w:r w:rsidR="00F312B1">
              <w:rPr>
                <w:rFonts w:asciiTheme="majorHAnsi" w:hAnsiTheme="majorHAnsi" w:cstheme="majorHAnsi"/>
                <w:color w:val="000000"/>
                <w:spacing w:val="-6"/>
                <w:szCs w:val="18"/>
                <w:lang w:val="en-US"/>
              </w:rPr>
              <w:t xml:space="preserve"> and Company’s</w:t>
            </w:r>
            <w:r w:rsidRPr="00847FE8">
              <w:rPr>
                <w:rFonts w:asciiTheme="majorHAnsi" w:hAnsiTheme="majorHAnsi" w:cstheme="majorHAnsi"/>
                <w:color w:val="000000"/>
                <w:spacing w:val="-6"/>
                <w:szCs w:val="18"/>
                <w:lang w:val="en-US"/>
              </w:rPr>
              <w:t xml:space="preserve"> disclosures for investment</w:t>
            </w:r>
            <w:r w:rsidR="00434966">
              <w:rPr>
                <w:rFonts w:asciiTheme="majorHAnsi" w:hAnsiTheme="majorHAnsi" w:cstheme="majorHAnsi"/>
                <w:color w:val="000000"/>
                <w:spacing w:val="-6"/>
                <w:szCs w:val="18"/>
                <w:lang w:val="en-US"/>
              </w:rPr>
              <w:t>s</w:t>
            </w:r>
            <w:r w:rsidRPr="00847FE8">
              <w:rPr>
                <w:rFonts w:asciiTheme="majorHAnsi" w:hAnsiTheme="majorHAnsi" w:cstheme="majorHAnsi"/>
                <w:color w:val="000000"/>
                <w:spacing w:val="-6"/>
                <w:szCs w:val="18"/>
                <w:lang w:val="en-US"/>
              </w:rPr>
              <w:t xml:space="preserve"> in subsidiar</w:t>
            </w:r>
            <w:r w:rsidR="00DF327F">
              <w:rPr>
                <w:rFonts w:asciiTheme="majorHAnsi" w:hAnsiTheme="majorHAnsi" w:cstheme="majorHAnsi"/>
                <w:color w:val="000000"/>
                <w:spacing w:val="-6"/>
                <w:szCs w:val="18"/>
                <w:lang w:val="en-US"/>
              </w:rPr>
              <w:t>ies</w:t>
            </w:r>
            <w:r w:rsidR="00767925">
              <w:rPr>
                <w:rFonts w:asciiTheme="majorHAnsi" w:hAnsiTheme="majorHAnsi" w:cstheme="majorHAnsi"/>
                <w:color w:val="000000"/>
                <w:spacing w:val="-6"/>
                <w:szCs w:val="18"/>
                <w:lang w:val="en-US"/>
              </w:rPr>
              <w:t>, associated companies</w:t>
            </w:r>
            <w:r w:rsidR="00434966">
              <w:rPr>
                <w:rFonts w:asciiTheme="majorHAnsi" w:hAnsiTheme="majorHAnsi" w:cstheme="majorHAnsi"/>
                <w:color w:val="000000"/>
                <w:spacing w:val="-6"/>
                <w:szCs w:val="18"/>
                <w:lang w:val="en-US"/>
              </w:rPr>
              <w:t>,</w:t>
            </w:r>
            <w:r w:rsidR="00767925">
              <w:rPr>
                <w:rFonts w:asciiTheme="majorHAnsi" w:hAnsiTheme="majorHAnsi" w:cstheme="majorHAnsi"/>
                <w:color w:val="000000"/>
                <w:spacing w:val="-6"/>
                <w:szCs w:val="18"/>
                <w:lang w:val="en-US"/>
              </w:rPr>
              <w:t xml:space="preserve"> and</w:t>
            </w:r>
            <w:r w:rsidR="00D92EBB">
              <w:rPr>
                <w:rFonts w:asciiTheme="majorHAnsi" w:hAnsiTheme="majorHAnsi" w:cstheme="majorHAnsi"/>
                <w:color w:val="000000"/>
                <w:spacing w:val="-6"/>
                <w:szCs w:val="18"/>
                <w:lang w:val="en-US"/>
              </w:rPr>
              <w:t xml:space="preserve"> goodwill. </w:t>
            </w:r>
          </w:p>
        </w:tc>
      </w:tr>
      <w:bookmarkEnd w:id="1"/>
      <w:tr w:rsidR="00723550" w:rsidRPr="0032246D" w14:paraId="63BC24DD" w14:textId="77777777" w:rsidTr="00B375DB">
        <w:tc>
          <w:tcPr>
            <w:tcW w:w="4106" w:type="dxa"/>
            <w:tcBorders>
              <w:top w:val="single" w:sz="4" w:space="0" w:color="auto"/>
              <w:bottom w:val="single" w:sz="4" w:space="0" w:color="auto"/>
            </w:tcBorders>
            <w:shd w:val="clear" w:color="auto" w:fill="auto"/>
          </w:tcPr>
          <w:p w14:paraId="5F70B2D4" w14:textId="77777777" w:rsidR="00723550" w:rsidRDefault="00723550" w:rsidP="008E6DAC">
            <w:pPr>
              <w:autoSpaceDE w:val="0"/>
              <w:autoSpaceDN w:val="0"/>
              <w:spacing w:after="0" w:line="360" w:lineRule="auto"/>
              <w:ind w:left="258"/>
              <w:jc w:val="thaiDistribute"/>
              <w:rPr>
                <w:rFonts w:asciiTheme="majorHAnsi" w:hAnsiTheme="majorHAnsi" w:cstheme="majorHAnsi"/>
                <w:b/>
                <w:bCs/>
                <w:szCs w:val="18"/>
                <w:lang w:val="en-US"/>
              </w:rPr>
            </w:pPr>
          </w:p>
          <w:p w14:paraId="7AB28F5B" w14:textId="2F3EC6D3" w:rsidR="00723550" w:rsidRDefault="00E817B9" w:rsidP="00723550">
            <w:pPr>
              <w:autoSpaceDE w:val="0"/>
              <w:autoSpaceDN w:val="0"/>
              <w:adjustRightInd w:val="0"/>
              <w:spacing w:line="360" w:lineRule="auto"/>
              <w:jc w:val="both"/>
              <w:rPr>
                <w:rFonts w:asciiTheme="majorHAnsi" w:hAnsiTheme="majorHAnsi" w:cstheme="majorHAnsi"/>
                <w:b/>
                <w:bCs/>
                <w:szCs w:val="18"/>
                <w:lang w:val="en-US"/>
              </w:rPr>
            </w:pPr>
            <w:r>
              <w:rPr>
                <w:rFonts w:asciiTheme="majorHAnsi" w:hAnsiTheme="majorHAnsi" w:cstheme="majorHAnsi"/>
                <w:b/>
                <w:bCs/>
                <w:szCs w:val="18"/>
                <w:lang w:val="en-US"/>
              </w:rPr>
              <w:t>Investments in p</w:t>
            </w:r>
            <w:r w:rsidR="00723550" w:rsidRPr="0032246D">
              <w:rPr>
                <w:rFonts w:asciiTheme="majorHAnsi" w:hAnsiTheme="majorHAnsi" w:cstheme="majorHAnsi"/>
                <w:b/>
                <w:bCs/>
                <w:szCs w:val="18"/>
                <w:lang w:val="en-US"/>
              </w:rPr>
              <w:t>roject</w:t>
            </w:r>
            <w:r>
              <w:rPr>
                <w:rFonts w:asciiTheme="majorHAnsi" w:hAnsiTheme="majorHAnsi" w:cstheme="majorHAnsi"/>
                <w:b/>
                <w:bCs/>
                <w:szCs w:val="18"/>
                <w:lang w:val="en-US"/>
              </w:rPr>
              <w:t>s under development</w:t>
            </w:r>
            <w:r w:rsidR="00723550" w:rsidRPr="0032246D">
              <w:rPr>
                <w:rFonts w:asciiTheme="majorHAnsi" w:hAnsiTheme="majorHAnsi" w:cstheme="majorHAnsi"/>
                <w:b/>
                <w:bCs/>
                <w:szCs w:val="18"/>
                <w:lang w:val="en-US"/>
              </w:rPr>
              <w:t xml:space="preserve"> </w:t>
            </w:r>
          </w:p>
          <w:p w14:paraId="2F32A2A0" w14:textId="77777777" w:rsidR="00723550" w:rsidRPr="00881170" w:rsidRDefault="00723550" w:rsidP="00723550">
            <w:pPr>
              <w:autoSpaceDE w:val="0"/>
              <w:autoSpaceDN w:val="0"/>
              <w:spacing w:after="0" w:line="360" w:lineRule="auto"/>
              <w:ind w:left="258"/>
              <w:jc w:val="thaiDistribute"/>
              <w:rPr>
                <w:rFonts w:asciiTheme="majorHAnsi" w:hAnsiTheme="majorHAnsi" w:cstheme="majorHAnsi"/>
                <w:b/>
                <w:bCs/>
                <w:szCs w:val="18"/>
                <w:lang w:val="en-US"/>
              </w:rPr>
            </w:pPr>
          </w:p>
          <w:p w14:paraId="021DAFFD" w14:textId="3A4EE375" w:rsidR="00A35D30" w:rsidRDefault="00B35F95" w:rsidP="00723550">
            <w:pPr>
              <w:tabs>
                <w:tab w:val="left" w:pos="450"/>
                <w:tab w:val="left" w:pos="540"/>
              </w:tabs>
              <w:spacing w:line="360" w:lineRule="auto"/>
              <w:jc w:val="thaiDistribute"/>
              <w:rPr>
                <w:rFonts w:asciiTheme="majorHAnsi" w:hAnsiTheme="majorHAnsi" w:cstheme="majorHAnsi"/>
                <w:spacing w:val="-2"/>
                <w:szCs w:val="18"/>
                <w:lang w:val="en-US"/>
              </w:rPr>
            </w:pPr>
            <w:r>
              <w:rPr>
                <w:rFonts w:asciiTheme="majorHAnsi" w:hAnsiTheme="majorHAnsi" w:cstheme="majorHAnsi"/>
                <w:spacing w:val="-2"/>
                <w:szCs w:val="18"/>
                <w:lang w:val="en-US"/>
              </w:rPr>
              <w:t>T</w:t>
            </w:r>
            <w:r w:rsidR="00723550" w:rsidRPr="00847FE8">
              <w:rPr>
                <w:rFonts w:asciiTheme="majorHAnsi" w:hAnsiTheme="majorHAnsi" w:cstheme="majorHAnsi"/>
                <w:spacing w:val="-2"/>
                <w:szCs w:val="18"/>
                <w:lang w:val="en-US"/>
              </w:rPr>
              <w:t xml:space="preserve">he Group and </w:t>
            </w:r>
            <w:r w:rsidR="00FD1C03">
              <w:rPr>
                <w:rFonts w:asciiTheme="majorHAnsi" w:hAnsiTheme="majorHAnsi" w:cstheme="majorHAnsi"/>
                <w:spacing w:val="-2"/>
                <w:szCs w:val="18"/>
                <w:lang w:val="en-US"/>
              </w:rPr>
              <w:t xml:space="preserve">the </w:t>
            </w:r>
            <w:r w:rsidR="00723550" w:rsidRPr="00847FE8">
              <w:rPr>
                <w:rFonts w:asciiTheme="majorHAnsi" w:hAnsiTheme="majorHAnsi" w:cstheme="majorHAnsi"/>
                <w:spacing w:val="-2"/>
                <w:szCs w:val="18"/>
                <w:lang w:val="en-US"/>
              </w:rPr>
              <w:t>Company have</w:t>
            </w:r>
            <w:r w:rsidR="0002366E">
              <w:rPr>
                <w:rFonts w:asciiTheme="majorHAnsi" w:hAnsiTheme="majorHAnsi" w:cstheme="majorHAnsi"/>
                <w:spacing w:val="-2"/>
                <w:szCs w:val="18"/>
                <w:lang w:val="en-US"/>
              </w:rPr>
              <w:t xml:space="preserve"> significant</w:t>
            </w:r>
            <w:r w:rsidR="00BB6AB1">
              <w:rPr>
                <w:rFonts w:asciiTheme="majorHAnsi" w:hAnsiTheme="majorHAnsi" w:cstheme="majorHAnsi"/>
                <w:spacing w:val="-2"/>
                <w:szCs w:val="18"/>
                <w:lang w:val="en-US"/>
              </w:rPr>
              <w:t xml:space="preserve"> investments in</w:t>
            </w:r>
            <w:r w:rsidR="00C52DB4">
              <w:rPr>
                <w:rFonts w:asciiTheme="majorHAnsi" w:hAnsiTheme="majorHAnsi" w:cstheme="majorHAnsi"/>
                <w:spacing w:val="-2"/>
                <w:szCs w:val="18"/>
                <w:lang w:val="en-US"/>
              </w:rPr>
              <w:t xml:space="preserve"> projects with</w:t>
            </w:r>
            <w:r w:rsidR="00DE43F5">
              <w:rPr>
                <w:rFonts w:asciiTheme="majorHAnsi" w:hAnsiTheme="majorHAnsi" w:cstheme="majorHAnsi"/>
                <w:spacing w:val="-2"/>
                <w:szCs w:val="18"/>
                <w:lang w:val="en-US"/>
              </w:rPr>
              <w:t xml:space="preserve"> local and overseas</w:t>
            </w:r>
            <w:r w:rsidR="00C52DB4">
              <w:rPr>
                <w:rFonts w:asciiTheme="majorHAnsi" w:hAnsiTheme="majorHAnsi" w:cstheme="majorHAnsi"/>
                <w:spacing w:val="-2"/>
                <w:szCs w:val="18"/>
                <w:lang w:val="en-US"/>
              </w:rPr>
              <w:t xml:space="preserve"> </w:t>
            </w:r>
            <w:r w:rsidR="00FC01EC">
              <w:rPr>
                <w:rFonts w:asciiTheme="majorHAnsi" w:hAnsiTheme="majorHAnsi" w:cstheme="majorHAnsi"/>
                <w:spacing w:val="-2"/>
                <w:szCs w:val="18"/>
                <w:lang w:val="en-US"/>
              </w:rPr>
              <w:t>Government Agen</w:t>
            </w:r>
            <w:r w:rsidR="00611244">
              <w:rPr>
                <w:rFonts w:asciiTheme="majorHAnsi" w:hAnsiTheme="majorHAnsi" w:cstheme="majorHAnsi"/>
                <w:spacing w:val="-2"/>
                <w:szCs w:val="18"/>
                <w:lang w:val="en-US"/>
              </w:rPr>
              <w:t>c</w:t>
            </w:r>
            <w:r w:rsidR="00270F74">
              <w:rPr>
                <w:rFonts w:asciiTheme="majorHAnsi" w:hAnsiTheme="majorHAnsi" w:cstheme="majorHAnsi"/>
                <w:spacing w:val="-2"/>
                <w:szCs w:val="18"/>
                <w:lang w:val="en-US"/>
              </w:rPr>
              <w:t>ies</w:t>
            </w:r>
            <w:r w:rsidR="00380948">
              <w:rPr>
                <w:rFonts w:asciiTheme="majorHAnsi" w:hAnsiTheme="majorHAnsi" w:cstheme="majorHAnsi"/>
                <w:spacing w:val="-2"/>
                <w:szCs w:val="18"/>
                <w:lang w:val="en-US"/>
              </w:rPr>
              <w:t xml:space="preserve"> which are</w:t>
            </w:r>
            <w:r w:rsidR="00723550" w:rsidRPr="00847FE8">
              <w:rPr>
                <w:rFonts w:asciiTheme="majorHAnsi" w:hAnsiTheme="majorHAnsi" w:cstheme="majorHAnsi"/>
                <w:spacing w:val="-2"/>
                <w:szCs w:val="18"/>
                <w:lang w:val="en-US"/>
              </w:rPr>
              <w:t xml:space="preserve"> </w:t>
            </w:r>
            <w:r w:rsidR="00380948">
              <w:rPr>
                <w:rFonts w:asciiTheme="majorHAnsi" w:hAnsiTheme="majorHAnsi" w:cstheme="majorHAnsi"/>
                <w:spacing w:val="-2"/>
                <w:szCs w:val="18"/>
                <w:lang w:val="en-US"/>
              </w:rPr>
              <w:t>in</w:t>
            </w:r>
            <w:r w:rsidR="00723550" w:rsidRPr="00847FE8">
              <w:rPr>
                <w:rFonts w:asciiTheme="majorHAnsi" w:hAnsiTheme="majorHAnsi" w:cstheme="majorHAnsi"/>
                <w:spacing w:val="-2"/>
                <w:szCs w:val="18"/>
                <w:lang w:val="en-US"/>
              </w:rPr>
              <w:t xml:space="preserve"> stages of </w:t>
            </w:r>
            <w:r w:rsidR="008F1C9F">
              <w:rPr>
                <w:rFonts w:asciiTheme="majorHAnsi" w:hAnsiTheme="majorHAnsi" w:cstheme="majorHAnsi"/>
                <w:spacing w:val="-2"/>
                <w:szCs w:val="18"/>
                <w:lang w:val="en-US"/>
              </w:rPr>
              <w:t>project development</w:t>
            </w:r>
            <w:r w:rsidR="00723550" w:rsidRPr="00847FE8">
              <w:rPr>
                <w:rFonts w:asciiTheme="majorHAnsi" w:hAnsiTheme="majorHAnsi" w:cstheme="majorHAnsi"/>
                <w:spacing w:val="-2"/>
                <w:szCs w:val="18"/>
                <w:lang w:val="en-US"/>
              </w:rPr>
              <w:t>. The total amount of the investments in the</w:t>
            </w:r>
            <w:r w:rsidR="00A35D30">
              <w:rPr>
                <w:rFonts w:asciiTheme="majorHAnsi" w:hAnsiTheme="majorHAnsi" w:cstheme="majorHAnsi"/>
                <w:spacing w:val="-2"/>
                <w:szCs w:val="18"/>
                <w:lang w:val="en-US"/>
              </w:rPr>
              <w:t xml:space="preserve"> consolidated and separate financial statements as of 31 December 2019 are as follows:</w:t>
            </w:r>
          </w:p>
          <w:p w14:paraId="16C641E4" w14:textId="25D21D0A" w:rsidR="00A35D30" w:rsidRDefault="008730E2" w:rsidP="00A96673">
            <w:pPr>
              <w:pStyle w:val="ListParagraph"/>
              <w:numPr>
                <w:ilvl w:val="0"/>
                <w:numId w:val="24"/>
              </w:numPr>
              <w:spacing w:line="360" w:lineRule="auto"/>
              <w:ind w:left="312" w:hanging="312"/>
              <w:jc w:val="thaiDistribute"/>
              <w:rPr>
                <w:rFonts w:asciiTheme="majorHAnsi" w:hAnsiTheme="majorHAnsi" w:cstheme="majorHAnsi"/>
                <w:spacing w:val="-2"/>
                <w:szCs w:val="18"/>
                <w:lang w:val="en-US"/>
              </w:rPr>
            </w:pPr>
            <w:r w:rsidRPr="00A96673">
              <w:rPr>
                <w:rFonts w:asciiTheme="majorHAnsi" w:hAnsiTheme="majorHAnsi" w:cstheme="majorHAnsi"/>
                <w:spacing w:val="-2"/>
                <w:szCs w:val="18"/>
                <w:lang w:val="en-US"/>
              </w:rPr>
              <w:t xml:space="preserve">Development costs for concession right - </w:t>
            </w:r>
            <w:proofErr w:type="spellStart"/>
            <w:r w:rsidRPr="00A96673">
              <w:rPr>
                <w:rFonts w:asciiTheme="majorHAnsi" w:hAnsiTheme="majorHAnsi" w:cstheme="majorHAnsi"/>
                <w:spacing w:val="-2"/>
                <w:szCs w:val="18"/>
                <w:lang w:val="en-US"/>
              </w:rPr>
              <w:t>Dawei</w:t>
            </w:r>
            <w:proofErr w:type="spellEnd"/>
            <w:r w:rsidRPr="00A96673">
              <w:rPr>
                <w:rFonts w:asciiTheme="majorHAnsi" w:hAnsiTheme="majorHAnsi" w:cstheme="majorHAnsi"/>
                <w:spacing w:val="-2"/>
                <w:szCs w:val="18"/>
                <w:lang w:val="en-US"/>
              </w:rPr>
              <w:t xml:space="preserve"> project</w:t>
            </w:r>
            <w:r w:rsidR="00A96673">
              <w:rPr>
                <w:rFonts w:asciiTheme="majorHAnsi" w:hAnsiTheme="majorHAnsi" w:cstheme="majorHAnsi"/>
                <w:spacing w:val="-2"/>
                <w:szCs w:val="18"/>
                <w:lang w:val="en-US"/>
              </w:rPr>
              <w:t xml:space="preserve"> of Baht 7,804.17 million and </w:t>
            </w:r>
            <w:r w:rsidR="00DC6A6F">
              <w:rPr>
                <w:rFonts w:asciiTheme="majorHAnsi" w:hAnsiTheme="majorHAnsi" w:cstheme="majorHAnsi"/>
                <w:spacing w:val="-2"/>
                <w:szCs w:val="18"/>
                <w:lang w:val="en-US"/>
              </w:rPr>
              <w:t xml:space="preserve">Baht </w:t>
            </w:r>
            <w:r w:rsidR="00A96673">
              <w:rPr>
                <w:rFonts w:asciiTheme="majorHAnsi" w:hAnsiTheme="majorHAnsi" w:cstheme="majorHAnsi"/>
                <w:spacing w:val="-2"/>
                <w:szCs w:val="18"/>
                <w:lang w:val="en-US"/>
              </w:rPr>
              <w:t>5,205.96 million, respectively.</w:t>
            </w:r>
          </w:p>
          <w:p w14:paraId="35CC56A4" w14:textId="3477A642" w:rsidR="00A96673" w:rsidRDefault="00AA3AB9" w:rsidP="00A96673">
            <w:pPr>
              <w:pStyle w:val="ListParagraph"/>
              <w:numPr>
                <w:ilvl w:val="0"/>
                <w:numId w:val="24"/>
              </w:numPr>
              <w:spacing w:line="360" w:lineRule="auto"/>
              <w:ind w:left="312" w:hanging="312"/>
              <w:jc w:val="thaiDistribute"/>
              <w:rPr>
                <w:rFonts w:asciiTheme="majorHAnsi" w:hAnsiTheme="majorHAnsi" w:cstheme="majorHAnsi"/>
                <w:spacing w:val="-2"/>
                <w:szCs w:val="18"/>
                <w:lang w:val="en-US"/>
              </w:rPr>
            </w:pPr>
            <w:r>
              <w:rPr>
                <w:rFonts w:asciiTheme="majorHAnsi" w:hAnsiTheme="majorHAnsi" w:cstheme="majorHAnsi"/>
                <w:spacing w:val="-2"/>
                <w:szCs w:val="18"/>
                <w:lang w:val="en-US"/>
              </w:rPr>
              <w:t xml:space="preserve">Potash </w:t>
            </w:r>
            <w:r w:rsidRPr="00AA3AB9">
              <w:rPr>
                <w:rFonts w:asciiTheme="majorHAnsi" w:hAnsiTheme="majorHAnsi" w:cstheme="majorHAnsi"/>
                <w:spacing w:val="-2"/>
                <w:szCs w:val="18"/>
                <w:lang w:val="en-US"/>
              </w:rPr>
              <w:t>mining right</w:t>
            </w:r>
            <w:r>
              <w:rPr>
                <w:rFonts w:asciiTheme="majorHAnsi" w:hAnsiTheme="majorHAnsi" w:cstheme="majorHAnsi"/>
                <w:spacing w:val="-2"/>
                <w:szCs w:val="18"/>
                <w:lang w:val="en-US"/>
              </w:rPr>
              <w:t xml:space="preserve"> of Baht 2,293.49 million and </w:t>
            </w:r>
            <w:r w:rsidR="00E92E07">
              <w:rPr>
                <w:rFonts w:asciiTheme="majorHAnsi" w:hAnsiTheme="majorHAnsi" w:cstheme="majorHAnsi"/>
                <w:spacing w:val="-2"/>
                <w:szCs w:val="18"/>
                <w:lang w:val="en-US"/>
              </w:rPr>
              <w:t>d</w:t>
            </w:r>
            <w:r w:rsidR="00E92E07" w:rsidRPr="00E92E07">
              <w:rPr>
                <w:rFonts w:asciiTheme="majorHAnsi" w:hAnsiTheme="majorHAnsi" w:cstheme="majorHAnsi"/>
                <w:spacing w:val="-2"/>
                <w:szCs w:val="18"/>
                <w:lang w:val="en-US"/>
              </w:rPr>
              <w:t>eferred exploration and development costs</w:t>
            </w:r>
            <w:r w:rsidR="00E92E07">
              <w:rPr>
                <w:rFonts w:asciiTheme="majorHAnsi" w:hAnsiTheme="majorHAnsi" w:cstheme="majorHAnsi"/>
                <w:spacing w:val="-2"/>
                <w:szCs w:val="18"/>
                <w:lang w:val="en-US"/>
              </w:rPr>
              <w:t xml:space="preserve"> of Baht 951.45 million</w:t>
            </w:r>
            <w:r w:rsidR="008D4BBF">
              <w:rPr>
                <w:rFonts w:asciiTheme="majorHAnsi" w:hAnsiTheme="majorHAnsi" w:cstheme="majorHAnsi"/>
                <w:spacing w:val="-2"/>
                <w:szCs w:val="18"/>
                <w:lang w:val="en-US"/>
              </w:rPr>
              <w:t>.</w:t>
            </w:r>
            <w:r w:rsidR="00E92E07">
              <w:rPr>
                <w:rFonts w:asciiTheme="majorHAnsi" w:hAnsiTheme="majorHAnsi" w:cstheme="majorHAnsi"/>
                <w:spacing w:val="-2"/>
                <w:szCs w:val="18"/>
                <w:lang w:val="en-US"/>
              </w:rPr>
              <w:t xml:space="preserve"> </w:t>
            </w:r>
          </w:p>
          <w:p w14:paraId="3DCD6AD5" w14:textId="49B1F8A7" w:rsidR="00E92E07" w:rsidRPr="00A96673" w:rsidRDefault="00203703" w:rsidP="00A96673">
            <w:pPr>
              <w:pStyle w:val="ListParagraph"/>
              <w:numPr>
                <w:ilvl w:val="0"/>
                <w:numId w:val="24"/>
              </w:numPr>
              <w:spacing w:line="360" w:lineRule="auto"/>
              <w:ind w:left="312" w:hanging="312"/>
              <w:jc w:val="thaiDistribute"/>
              <w:rPr>
                <w:rFonts w:asciiTheme="majorHAnsi" w:hAnsiTheme="majorHAnsi" w:cstheme="majorHAnsi"/>
                <w:spacing w:val="-2"/>
                <w:szCs w:val="18"/>
                <w:lang w:val="en-US"/>
              </w:rPr>
            </w:pPr>
            <w:r>
              <w:rPr>
                <w:rFonts w:asciiTheme="majorHAnsi" w:hAnsiTheme="majorHAnsi" w:cstheme="majorHAnsi"/>
                <w:spacing w:val="-2"/>
                <w:szCs w:val="18"/>
                <w:lang w:val="en-US"/>
              </w:rPr>
              <w:t>D</w:t>
            </w:r>
            <w:r w:rsidRPr="00203703">
              <w:rPr>
                <w:rFonts w:asciiTheme="majorHAnsi" w:hAnsiTheme="majorHAnsi" w:cstheme="majorHAnsi"/>
                <w:spacing w:val="-2"/>
                <w:szCs w:val="18"/>
                <w:lang w:val="en-US"/>
              </w:rPr>
              <w:t>eferred concession costs and costs of project under development</w:t>
            </w:r>
            <w:r>
              <w:rPr>
                <w:rFonts w:asciiTheme="majorHAnsi" w:hAnsiTheme="majorHAnsi" w:cstheme="majorHAnsi"/>
                <w:spacing w:val="-2"/>
                <w:szCs w:val="18"/>
                <w:lang w:val="en-US"/>
              </w:rPr>
              <w:t xml:space="preserve"> </w:t>
            </w:r>
            <w:r w:rsidR="00B97CE2">
              <w:rPr>
                <w:rFonts w:asciiTheme="majorHAnsi" w:hAnsiTheme="majorHAnsi" w:cstheme="majorHAnsi"/>
                <w:spacing w:val="-2"/>
                <w:szCs w:val="18"/>
                <w:lang w:val="en-US"/>
              </w:rPr>
              <w:t>in Mozam</w:t>
            </w:r>
            <w:r w:rsidR="00475565">
              <w:rPr>
                <w:rFonts w:asciiTheme="majorHAnsi" w:hAnsiTheme="majorHAnsi" w:cstheme="majorHAnsi"/>
                <w:spacing w:val="-2"/>
                <w:szCs w:val="18"/>
                <w:lang w:val="en-US"/>
              </w:rPr>
              <w:t xml:space="preserve">bique </w:t>
            </w:r>
            <w:r w:rsidR="00B56DB3">
              <w:rPr>
                <w:rFonts w:asciiTheme="majorHAnsi" w:hAnsiTheme="majorHAnsi" w:cstheme="majorHAnsi"/>
                <w:spacing w:val="-2"/>
                <w:szCs w:val="18"/>
                <w:lang w:val="en-US"/>
              </w:rPr>
              <w:t xml:space="preserve">of Baht 2,108.93 million and </w:t>
            </w:r>
            <w:r w:rsidR="00254409">
              <w:rPr>
                <w:rFonts w:asciiTheme="majorHAnsi" w:hAnsiTheme="majorHAnsi" w:cstheme="majorHAnsi"/>
                <w:spacing w:val="-2"/>
                <w:szCs w:val="18"/>
                <w:lang w:val="en-US"/>
              </w:rPr>
              <w:t xml:space="preserve">Baht </w:t>
            </w:r>
            <w:r w:rsidR="00B56DB3">
              <w:rPr>
                <w:rFonts w:asciiTheme="majorHAnsi" w:hAnsiTheme="majorHAnsi" w:cstheme="majorHAnsi"/>
                <w:spacing w:val="-2"/>
                <w:szCs w:val="18"/>
                <w:lang w:val="en-US"/>
              </w:rPr>
              <w:t>1,921.</w:t>
            </w:r>
            <w:r w:rsidR="00495D0D">
              <w:rPr>
                <w:rFonts w:asciiTheme="majorHAnsi" w:hAnsiTheme="majorHAnsi" w:cstheme="majorHAnsi"/>
                <w:spacing w:val="-2"/>
                <w:szCs w:val="18"/>
                <w:lang w:val="en-US"/>
              </w:rPr>
              <w:t>19</w:t>
            </w:r>
            <w:r w:rsidR="008263C4">
              <w:rPr>
                <w:rFonts w:asciiTheme="majorHAnsi" w:hAnsiTheme="majorHAnsi" w:cstheme="majorHAnsi"/>
                <w:spacing w:val="-2"/>
                <w:szCs w:val="18"/>
                <w:lang w:val="en-US"/>
              </w:rPr>
              <w:t xml:space="preserve"> million, respectively.</w:t>
            </w:r>
          </w:p>
          <w:p w14:paraId="14A7CCDF" w14:textId="61B641B2" w:rsidR="00814B94" w:rsidRDefault="00723550" w:rsidP="00723550">
            <w:pPr>
              <w:tabs>
                <w:tab w:val="left" w:pos="450"/>
                <w:tab w:val="left" w:pos="540"/>
              </w:tabs>
              <w:spacing w:line="360" w:lineRule="auto"/>
              <w:jc w:val="thaiDistribute"/>
              <w:rPr>
                <w:rFonts w:asciiTheme="majorHAnsi" w:hAnsiTheme="majorHAnsi" w:cstheme="majorHAnsi"/>
                <w:szCs w:val="18"/>
                <w:lang w:val="en-US"/>
              </w:rPr>
            </w:pPr>
            <w:r>
              <w:rPr>
                <w:rFonts w:asciiTheme="majorHAnsi" w:hAnsiTheme="majorHAnsi" w:cstheme="majorHAnsi"/>
                <w:spacing w:val="-2"/>
                <w:szCs w:val="18"/>
                <w:lang w:val="en-US"/>
              </w:rPr>
              <w:t xml:space="preserve"> </w:t>
            </w:r>
            <w:r w:rsidRPr="0032246D">
              <w:rPr>
                <w:rFonts w:asciiTheme="majorHAnsi" w:hAnsiTheme="majorHAnsi" w:cstheme="majorHAnsi"/>
                <w:szCs w:val="18"/>
                <w:lang w:val="en-US"/>
              </w:rPr>
              <w:t>The assessment of the realizable value of the investments in such projects</w:t>
            </w:r>
            <w:r w:rsidR="005C4A16">
              <w:rPr>
                <w:rFonts w:asciiTheme="majorHAnsi" w:hAnsiTheme="majorHAnsi" w:cstheme="majorHAnsi"/>
                <w:szCs w:val="18"/>
                <w:lang w:val="en-US"/>
              </w:rPr>
              <w:t>,</w:t>
            </w:r>
            <w:r w:rsidR="00682D66">
              <w:rPr>
                <w:rFonts w:asciiTheme="majorHAnsi" w:hAnsiTheme="majorHAnsi" w:cstheme="majorHAnsi"/>
                <w:szCs w:val="18"/>
                <w:lang w:val="en-US"/>
              </w:rPr>
              <w:t xml:space="preserve"> requires</w:t>
            </w:r>
            <w:r w:rsidR="005C4A16">
              <w:rPr>
                <w:rFonts w:asciiTheme="majorHAnsi" w:hAnsiTheme="majorHAnsi" w:cstheme="majorHAnsi"/>
                <w:szCs w:val="18"/>
                <w:lang w:val="en-US"/>
              </w:rPr>
              <w:t xml:space="preserve"> </w:t>
            </w:r>
            <w:r w:rsidR="00814B94">
              <w:rPr>
                <w:rFonts w:asciiTheme="majorHAnsi" w:hAnsiTheme="majorHAnsi" w:cstheme="majorHAnsi"/>
                <w:szCs w:val="18"/>
                <w:lang w:val="en-US"/>
              </w:rPr>
              <w:t>management</w:t>
            </w:r>
            <w:r w:rsidR="00821663">
              <w:rPr>
                <w:rFonts w:asciiTheme="majorHAnsi" w:hAnsiTheme="majorHAnsi" w:cstheme="majorHAnsi"/>
                <w:szCs w:val="18"/>
                <w:lang w:val="en-US"/>
              </w:rPr>
              <w:t xml:space="preserve"> high </w:t>
            </w:r>
            <w:r w:rsidR="00B36576">
              <w:rPr>
                <w:rFonts w:asciiTheme="majorHAnsi" w:hAnsiTheme="majorHAnsi" w:cstheme="majorHAnsi"/>
                <w:szCs w:val="18"/>
                <w:lang w:val="en-US"/>
              </w:rPr>
              <w:t>judgment</w:t>
            </w:r>
            <w:r w:rsidRPr="0032246D">
              <w:rPr>
                <w:rFonts w:asciiTheme="majorHAnsi" w:hAnsiTheme="majorHAnsi" w:cstheme="majorHAnsi"/>
                <w:szCs w:val="18"/>
                <w:lang w:val="en-US"/>
              </w:rPr>
              <w:t xml:space="preserve"> about the future project feasibility, forecasted cash flows and expenses from operations in such projects</w:t>
            </w:r>
            <w:r w:rsidR="00BC1867">
              <w:rPr>
                <w:rFonts w:asciiTheme="majorHAnsi" w:hAnsiTheme="majorHAnsi" w:cstheme="majorHAnsi"/>
                <w:szCs w:val="18"/>
                <w:lang w:val="en-US"/>
              </w:rPr>
              <w:t>.</w:t>
            </w:r>
          </w:p>
          <w:p w14:paraId="3BDB3E70" w14:textId="77777777" w:rsidR="00723550" w:rsidRPr="0032246D" w:rsidRDefault="00723550" w:rsidP="00723550">
            <w:pPr>
              <w:autoSpaceDE w:val="0"/>
              <w:autoSpaceDN w:val="0"/>
              <w:spacing w:after="0" w:line="360" w:lineRule="auto"/>
              <w:ind w:left="258"/>
              <w:jc w:val="thaiDistribute"/>
              <w:rPr>
                <w:rFonts w:asciiTheme="majorHAnsi" w:hAnsiTheme="majorHAnsi" w:cstheme="majorHAnsi"/>
                <w:szCs w:val="18"/>
                <w:lang w:val="en-US"/>
              </w:rPr>
            </w:pPr>
          </w:p>
          <w:p w14:paraId="64F7345D" w14:textId="45429A67" w:rsidR="00723550" w:rsidRPr="0032246D" w:rsidRDefault="00723550" w:rsidP="00723550">
            <w:pPr>
              <w:tabs>
                <w:tab w:val="left" w:pos="450"/>
                <w:tab w:val="left" w:pos="540"/>
              </w:tabs>
              <w:spacing w:line="360" w:lineRule="auto"/>
              <w:jc w:val="thaiDistribute"/>
              <w:rPr>
                <w:rFonts w:asciiTheme="majorHAnsi" w:hAnsiTheme="majorHAnsi" w:cstheme="majorHAnsi"/>
                <w:i/>
                <w:iCs/>
                <w:szCs w:val="18"/>
                <w:lang w:val="en-US"/>
              </w:rPr>
            </w:pPr>
            <w:r w:rsidRPr="0032246D">
              <w:rPr>
                <w:rFonts w:asciiTheme="majorHAnsi" w:hAnsiTheme="majorHAnsi" w:cstheme="majorHAnsi"/>
                <w:szCs w:val="18"/>
                <w:lang w:val="en-US"/>
              </w:rPr>
              <w:t>The details of the investments</w:t>
            </w:r>
            <w:r w:rsidR="00A953D0">
              <w:rPr>
                <w:rFonts w:asciiTheme="majorHAnsi" w:hAnsiTheme="majorHAnsi" w:cstheme="majorHAnsi"/>
                <w:szCs w:val="18"/>
                <w:lang w:val="en-US"/>
              </w:rPr>
              <w:t xml:space="preserve"> in project under development</w:t>
            </w:r>
            <w:r w:rsidRPr="0032246D">
              <w:rPr>
                <w:rFonts w:asciiTheme="majorHAnsi" w:hAnsiTheme="majorHAnsi" w:cstheme="majorHAnsi"/>
                <w:szCs w:val="18"/>
                <w:lang w:val="en-US"/>
              </w:rPr>
              <w:t xml:space="preserve"> are disclosed in </w:t>
            </w:r>
            <w:r w:rsidRPr="0032246D">
              <w:rPr>
                <w:rFonts w:asciiTheme="majorHAnsi" w:hAnsiTheme="majorHAnsi" w:cstheme="majorHAnsi"/>
                <w:szCs w:val="18"/>
              </w:rPr>
              <w:t>N</w:t>
            </w:r>
            <w:proofErr w:type="spellStart"/>
            <w:r w:rsidRPr="0032246D">
              <w:rPr>
                <w:rFonts w:asciiTheme="majorHAnsi" w:hAnsiTheme="majorHAnsi" w:cstheme="majorHAnsi"/>
                <w:szCs w:val="18"/>
                <w:lang w:val="en-US"/>
              </w:rPr>
              <w:t>otes</w:t>
            </w:r>
            <w:proofErr w:type="spellEnd"/>
            <w:r w:rsidRPr="0032246D">
              <w:rPr>
                <w:rFonts w:asciiTheme="majorHAnsi" w:hAnsiTheme="majorHAnsi" w:cstheme="majorHAnsi"/>
                <w:szCs w:val="18"/>
                <w:lang w:val="en-US"/>
              </w:rPr>
              <w:t xml:space="preserve"> </w:t>
            </w:r>
            <w:r w:rsidRPr="00233375">
              <w:rPr>
                <w:rFonts w:asciiTheme="majorHAnsi" w:hAnsiTheme="majorHAnsi" w:cstheme="majorHAnsi"/>
                <w:szCs w:val="18"/>
                <w:lang w:val="en-US"/>
              </w:rPr>
              <w:t>1</w:t>
            </w:r>
            <w:r>
              <w:rPr>
                <w:rFonts w:asciiTheme="majorHAnsi" w:hAnsiTheme="majorHAnsi" w:cstheme="majorHAnsi"/>
                <w:szCs w:val="18"/>
                <w:lang w:val="en-US"/>
              </w:rPr>
              <w:t>7</w:t>
            </w:r>
            <w:r w:rsidRPr="00233375">
              <w:rPr>
                <w:rFonts w:asciiTheme="majorHAnsi" w:hAnsiTheme="majorHAnsi" w:cstheme="majorHAnsi"/>
                <w:szCs w:val="18"/>
                <w:lang w:val="en-US"/>
              </w:rPr>
              <w:t>, 1</w:t>
            </w:r>
            <w:r>
              <w:rPr>
                <w:rFonts w:asciiTheme="majorHAnsi" w:hAnsiTheme="majorHAnsi" w:cstheme="majorHAnsi"/>
                <w:szCs w:val="18"/>
                <w:lang w:val="en-US"/>
              </w:rPr>
              <w:t>8</w:t>
            </w:r>
            <w:r w:rsidRPr="00233375">
              <w:rPr>
                <w:rFonts w:asciiTheme="majorHAnsi" w:hAnsiTheme="majorHAnsi" w:cstheme="majorHAnsi"/>
                <w:szCs w:val="18"/>
                <w:lang w:val="en-US"/>
              </w:rPr>
              <w:t>, 1</w:t>
            </w:r>
            <w:r>
              <w:rPr>
                <w:rFonts w:asciiTheme="majorHAnsi" w:hAnsiTheme="majorHAnsi" w:cstheme="majorHAnsi"/>
                <w:szCs w:val="18"/>
                <w:lang w:val="en-US"/>
              </w:rPr>
              <w:t>9</w:t>
            </w:r>
            <w:r w:rsidRPr="00233375">
              <w:rPr>
                <w:rFonts w:asciiTheme="majorHAnsi" w:hAnsiTheme="majorHAnsi" w:cstheme="majorHAnsi"/>
                <w:szCs w:val="18"/>
                <w:lang w:val="en-US"/>
              </w:rPr>
              <w:t xml:space="preserve"> and 2</w:t>
            </w:r>
            <w:r>
              <w:rPr>
                <w:rFonts w:asciiTheme="majorHAnsi" w:hAnsiTheme="majorHAnsi" w:cstheme="majorHAnsi"/>
                <w:szCs w:val="18"/>
                <w:lang w:val="en-US"/>
              </w:rPr>
              <w:t>5</w:t>
            </w:r>
            <w:r w:rsidRPr="00233375">
              <w:rPr>
                <w:rFonts w:asciiTheme="majorHAnsi" w:hAnsiTheme="majorHAnsi" w:cstheme="majorHAnsi"/>
                <w:szCs w:val="18"/>
                <w:lang w:val="en-US"/>
              </w:rPr>
              <w:t>.</w:t>
            </w:r>
            <w:r w:rsidRPr="0032246D">
              <w:rPr>
                <w:rFonts w:asciiTheme="majorHAnsi" w:hAnsiTheme="majorHAnsi" w:cstheme="majorHAnsi"/>
                <w:szCs w:val="18"/>
                <w:lang w:val="en-US"/>
              </w:rPr>
              <w:t xml:space="preserve"> </w:t>
            </w:r>
          </w:p>
          <w:p w14:paraId="1C9ACCCE" w14:textId="01896089" w:rsidR="00723550" w:rsidRDefault="00723550" w:rsidP="008E6DAC">
            <w:pPr>
              <w:autoSpaceDE w:val="0"/>
              <w:autoSpaceDN w:val="0"/>
              <w:spacing w:after="0" w:line="360" w:lineRule="auto"/>
              <w:ind w:left="258"/>
              <w:jc w:val="thaiDistribute"/>
              <w:rPr>
                <w:rFonts w:asciiTheme="majorHAnsi" w:hAnsiTheme="majorHAnsi" w:cstheme="majorHAnsi"/>
                <w:b/>
                <w:bCs/>
                <w:szCs w:val="18"/>
                <w:lang w:val="en-US"/>
              </w:rPr>
            </w:pPr>
          </w:p>
        </w:tc>
        <w:tc>
          <w:tcPr>
            <w:tcW w:w="4253" w:type="dxa"/>
            <w:tcBorders>
              <w:top w:val="single" w:sz="4" w:space="0" w:color="auto"/>
              <w:bottom w:val="single" w:sz="4" w:space="0" w:color="auto"/>
            </w:tcBorders>
            <w:shd w:val="clear" w:color="auto" w:fill="auto"/>
          </w:tcPr>
          <w:p w14:paraId="1323E0BA" w14:textId="77777777" w:rsidR="00723550" w:rsidRDefault="00723550" w:rsidP="00723550">
            <w:pPr>
              <w:autoSpaceDE w:val="0"/>
              <w:autoSpaceDN w:val="0"/>
              <w:spacing w:line="240" w:lineRule="auto"/>
              <w:jc w:val="thaiDistribute"/>
              <w:rPr>
                <w:rFonts w:asciiTheme="majorHAnsi" w:hAnsiTheme="majorHAnsi" w:cstheme="majorHAnsi"/>
                <w:szCs w:val="18"/>
                <w:lang w:val="en-US"/>
              </w:rPr>
            </w:pPr>
          </w:p>
          <w:p w14:paraId="698CC037" w14:textId="00FA087A" w:rsidR="00723550" w:rsidRPr="0032246D" w:rsidRDefault="00723550" w:rsidP="00723550">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1DDE3BE0" w14:textId="77777777" w:rsidR="00723550" w:rsidRPr="006354F2" w:rsidRDefault="00723550" w:rsidP="00723550">
            <w:pPr>
              <w:autoSpaceDE w:val="0"/>
              <w:autoSpaceDN w:val="0"/>
              <w:spacing w:after="0" w:line="276" w:lineRule="auto"/>
              <w:jc w:val="thaiDistribute"/>
              <w:rPr>
                <w:rFonts w:asciiTheme="majorHAnsi" w:hAnsiTheme="majorHAnsi" w:cstheme="majorHAnsi"/>
                <w:color w:val="000000"/>
                <w:sz w:val="22"/>
                <w:szCs w:val="22"/>
                <w:lang w:val="en-US"/>
              </w:rPr>
            </w:pPr>
          </w:p>
          <w:p w14:paraId="7664C3B7" w14:textId="1F501E8A" w:rsidR="00723550" w:rsidRPr="00847FE8" w:rsidRDefault="00723550" w:rsidP="00A35D30">
            <w:pPr>
              <w:pStyle w:val="ListParagraph"/>
              <w:numPr>
                <w:ilvl w:val="0"/>
                <w:numId w:val="18"/>
              </w:numPr>
              <w:tabs>
                <w:tab w:val="left" w:pos="232"/>
              </w:tabs>
              <w:autoSpaceDE w:val="0"/>
              <w:autoSpaceDN w:val="0"/>
              <w:adjustRightInd w:val="0"/>
              <w:spacing w:after="0" w:line="360" w:lineRule="auto"/>
              <w:ind w:left="232" w:hanging="232"/>
              <w:jc w:val="thaiDistribute"/>
              <w:rPr>
                <w:rFonts w:asciiTheme="majorHAnsi" w:hAnsiTheme="majorHAnsi" w:cstheme="majorHAnsi"/>
                <w:color w:val="000000"/>
                <w:spacing w:val="-6"/>
                <w:szCs w:val="18"/>
                <w:lang w:val="en-US"/>
              </w:rPr>
            </w:pPr>
            <w:r w:rsidRPr="00847FE8">
              <w:rPr>
                <w:rFonts w:asciiTheme="majorHAnsi" w:hAnsiTheme="majorHAnsi" w:cstheme="majorHAnsi"/>
                <w:color w:val="000000"/>
                <w:spacing w:val="-6"/>
                <w:szCs w:val="18"/>
                <w:lang w:val="en-US"/>
              </w:rPr>
              <w:t>Obtained an understanding of the process for assessment of recoverable amounts of</w:t>
            </w:r>
            <w:r w:rsidR="00B375DB">
              <w:rPr>
                <w:rFonts w:asciiTheme="majorHAnsi" w:hAnsiTheme="majorHAnsi" w:cstheme="majorHAnsi"/>
                <w:color w:val="000000"/>
                <w:spacing w:val="-6"/>
                <w:szCs w:val="18"/>
                <w:lang w:val="en-US"/>
              </w:rPr>
              <w:t xml:space="preserve"> project</w:t>
            </w:r>
            <w:r w:rsidR="003610E9">
              <w:rPr>
                <w:rFonts w:asciiTheme="majorHAnsi" w:hAnsiTheme="majorHAnsi" w:cstheme="majorHAnsi"/>
                <w:color w:val="000000"/>
                <w:spacing w:val="-6"/>
                <w:szCs w:val="18"/>
                <w:lang w:val="en-US"/>
              </w:rPr>
              <w:t>s</w:t>
            </w:r>
            <w:r w:rsidR="00B375DB">
              <w:rPr>
                <w:rFonts w:asciiTheme="majorHAnsi" w:hAnsiTheme="majorHAnsi" w:cstheme="majorHAnsi"/>
                <w:color w:val="000000"/>
                <w:spacing w:val="-6"/>
                <w:szCs w:val="18"/>
                <w:lang w:val="en-US"/>
              </w:rPr>
              <w:t xml:space="preserve"> under development which the Group </w:t>
            </w:r>
            <w:r w:rsidR="00E606D4">
              <w:rPr>
                <w:rFonts w:asciiTheme="majorHAnsi" w:hAnsiTheme="majorHAnsi" w:cstheme="majorHAnsi"/>
                <w:color w:val="000000"/>
                <w:spacing w:val="-6"/>
                <w:szCs w:val="18"/>
                <w:lang w:val="en-US"/>
              </w:rPr>
              <w:t xml:space="preserve">and the Company have </w:t>
            </w:r>
            <w:r w:rsidRPr="00847FE8">
              <w:rPr>
                <w:rFonts w:asciiTheme="majorHAnsi" w:hAnsiTheme="majorHAnsi" w:cstheme="majorHAnsi"/>
                <w:color w:val="000000"/>
                <w:spacing w:val="-6"/>
                <w:szCs w:val="18"/>
                <w:lang w:val="en-US"/>
              </w:rPr>
              <w:t>invest</w:t>
            </w:r>
            <w:r w:rsidR="00B375DB">
              <w:rPr>
                <w:rFonts w:asciiTheme="majorHAnsi" w:hAnsiTheme="majorHAnsi" w:cstheme="majorHAnsi"/>
                <w:color w:val="000000"/>
                <w:spacing w:val="-6"/>
                <w:szCs w:val="18"/>
                <w:lang w:val="en-US"/>
              </w:rPr>
              <w:t>ed</w:t>
            </w:r>
            <w:r>
              <w:rPr>
                <w:rFonts w:asciiTheme="majorHAnsi" w:hAnsiTheme="majorHAnsi" w:cstheme="majorHAnsi"/>
                <w:color w:val="000000"/>
                <w:spacing w:val="-6"/>
                <w:szCs w:val="18"/>
                <w:lang w:val="en-US"/>
              </w:rPr>
              <w:t>.</w:t>
            </w:r>
          </w:p>
          <w:p w14:paraId="1F9B0CEC" w14:textId="55F13CB5" w:rsidR="008C3EDB" w:rsidRDefault="008C3EDB" w:rsidP="00A35D30">
            <w:pPr>
              <w:pStyle w:val="ListParagraph"/>
              <w:numPr>
                <w:ilvl w:val="0"/>
                <w:numId w:val="18"/>
              </w:numPr>
              <w:tabs>
                <w:tab w:val="left" w:pos="232"/>
              </w:tabs>
              <w:autoSpaceDE w:val="0"/>
              <w:autoSpaceDN w:val="0"/>
              <w:adjustRightInd w:val="0"/>
              <w:spacing w:after="0" w:line="360" w:lineRule="auto"/>
              <w:ind w:left="232" w:hanging="232"/>
              <w:jc w:val="thaiDistribute"/>
              <w:rPr>
                <w:rFonts w:asciiTheme="majorHAnsi" w:hAnsiTheme="majorHAnsi" w:cstheme="majorHAnsi"/>
                <w:color w:val="000000"/>
                <w:szCs w:val="18"/>
                <w:lang w:val="en-US"/>
              </w:rPr>
            </w:pPr>
            <w:r>
              <w:rPr>
                <w:rFonts w:asciiTheme="majorHAnsi" w:hAnsiTheme="majorHAnsi" w:cstheme="majorHAnsi"/>
                <w:color w:val="000000"/>
                <w:szCs w:val="18"/>
                <w:lang w:val="en-US"/>
              </w:rPr>
              <w:t>Considered the</w:t>
            </w:r>
            <w:r w:rsidR="003610E9">
              <w:rPr>
                <w:rFonts w:asciiTheme="majorHAnsi" w:hAnsiTheme="majorHAnsi" w:cstheme="minorBidi" w:hint="cs"/>
                <w:color w:val="000000"/>
                <w:szCs w:val="22"/>
                <w:cs/>
                <w:lang w:val="en-US" w:bidi="th-TH"/>
              </w:rPr>
              <w:t xml:space="preserve"> </w:t>
            </w:r>
            <w:r w:rsidR="00761E69">
              <w:rPr>
                <w:rFonts w:asciiTheme="majorHAnsi" w:hAnsiTheme="majorHAnsi" w:cstheme="majorHAnsi"/>
                <w:color w:val="000000"/>
                <w:szCs w:val="18"/>
                <w:lang w:val="en-US"/>
              </w:rPr>
              <w:t xml:space="preserve">feasibility </w:t>
            </w:r>
            <w:r w:rsidR="00D6011A">
              <w:rPr>
                <w:rFonts w:asciiTheme="majorHAnsi" w:hAnsiTheme="majorHAnsi" w:cstheme="majorHAnsi"/>
                <w:color w:val="000000"/>
                <w:szCs w:val="18"/>
                <w:lang w:val="en-US"/>
              </w:rPr>
              <w:t xml:space="preserve">of projects </w:t>
            </w:r>
            <w:r w:rsidR="00A62F26">
              <w:rPr>
                <w:rFonts w:asciiTheme="majorHAnsi" w:hAnsiTheme="majorHAnsi" w:cstheme="majorHAnsi"/>
                <w:color w:val="000000"/>
                <w:szCs w:val="18"/>
                <w:lang w:val="en-US"/>
              </w:rPr>
              <w:t>and</w:t>
            </w:r>
            <w:r w:rsidR="00975B9A">
              <w:rPr>
                <w:rFonts w:asciiTheme="majorHAnsi" w:hAnsiTheme="majorHAnsi" w:cstheme="majorHAnsi"/>
                <w:color w:val="000000"/>
                <w:szCs w:val="18"/>
                <w:lang w:val="en-US"/>
              </w:rPr>
              <w:t xml:space="preserve"> assessed the progress of the project</w:t>
            </w:r>
            <w:r w:rsidR="003610E9">
              <w:rPr>
                <w:rFonts w:asciiTheme="majorHAnsi" w:hAnsiTheme="majorHAnsi" w:cstheme="majorHAnsi"/>
                <w:color w:val="000000"/>
                <w:szCs w:val="18"/>
                <w:lang w:val="en-US"/>
              </w:rPr>
              <w:t>s</w:t>
            </w:r>
            <w:r w:rsidR="00975B9A">
              <w:rPr>
                <w:rFonts w:asciiTheme="majorHAnsi" w:hAnsiTheme="majorHAnsi" w:cstheme="majorHAnsi"/>
                <w:color w:val="000000"/>
                <w:szCs w:val="18"/>
                <w:lang w:val="en-US"/>
              </w:rPr>
              <w:t xml:space="preserve"> in various</w:t>
            </w:r>
            <w:r w:rsidR="00C62658">
              <w:rPr>
                <w:rFonts w:asciiTheme="majorHAnsi" w:hAnsiTheme="majorHAnsi" w:cstheme="majorHAnsi"/>
                <w:color w:val="000000"/>
                <w:szCs w:val="18"/>
                <w:lang w:val="en-US"/>
              </w:rPr>
              <w:t xml:space="preserve"> side</w:t>
            </w:r>
            <w:r w:rsidR="0081269E">
              <w:rPr>
                <w:rFonts w:asciiTheme="majorHAnsi" w:hAnsiTheme="majorHAnsi" w:cstheme="majorHAnsi"/>
                <w:color w:val="000000"/>
                <w:szCs w:val="18"/>
                <w:lang w:val="en-US"/>
              </w:rPr>
              <w:t>s</w:t>
            </w:r>
            <w:r w:rsidR="00864F21">
              <w:rPr>
                <w:rFonts w:asciiTheme="majorHAnsi" w:hAnsiTheme="majorHAnsi" w:cstheme="majorHAnsi"/>
                <w:color w:val="000000"/>
                <w:szCs w:val="18"/>
                <w:lang w:val="en-US"/>
              </w:rPr>
              <w:t xml:space="preserve"> </w:t>
            </w:r>
            <w:r w:rsidR="00267E90">
              <w:rPr>
                <w:rFonts w:asciiTheme="majorHAnsi" w:hAnsiTheme="majorHAnsi" w:cstheme="majorHAnsi"/>
                <w:color w:val="000000"/>
                <w:szCs w:val="18"/>
                <w:lang w:val="en-US"/>
              </w:rPr>
              <w:t>which</w:t>
            </w:r>
            <w:r w:rsidR="00056D37">
              <w:rPr>
                <w:rFonts w:asciiTheme="majorHAnsi" w:hAnsiTheme="majorHAnsi" w:cstheme="majorHAnsi"/>
                <w:color w:val="000000"/>
                <w:szCs w:val="18"/>
                <w:lang w:val="en-US"/>
              </w:rPr>
              <w:t xml:space="preserve"> </w:t>
            </w:r>
            <w:r w:rsidR="00755733">
              <w:rPr>
                <w:rFonts w:asciiTheme="majorHAnsi" w:hAnsiTheme="majorHAnsi" w:cstheme="majorHAnsi"/>
                <w:color w:val="000000"/>
                <w:szCs w:val="18"/>
                <w:lang w:val="en-US"/>
              </w:rPr>
              <w:t>the</w:t>
            </w:r>
            <w:r w:rsidR="00F56D6B">
              <w:rPr>
                <w:rFonts w:asciiTheme="majorHAnsi" w:hAnsiTheme="majorHAnsi" w:cstheme="majorHAnsi"/>
                <w:color w:val="000000"/>
                <w:szCs w:val="18"/>
                <w:lang w:val="en-US"/>
              </w:rPr>
              <w:t xml:space="preserve"> Group’s</w:t>
            </w:r>
            <w:r w:rsidR="00755733">
              <w:rPr>
                <w:rFonts w:asciiTheme="majorHAnsi" w:hAnsiTheme="majorHAnsi" w:cstheme="majorHAnsi"/>
                <w:color w:val="000000"/>
                <w:szCs w:val="18"/>
                <w:lang w:val="en-US"/>
              </w:rPr>
              <w:t xml:space="preserve"> </w:t>
            </w:r>
            <w:r w:rsidR="00887A05">
              <w:rPr>
                <w:rFonts w:asciiTheme="majorHAnsi" w:hAnsiTheme="majorHAnsi" w:cstheme="majorHAnsi"/>
                <w:color w:val="000000"/>
                <w:szCs w:val="18"/>
                <w:lang w:val="en-US"/>
              </w:rPr>
              <w:t xml:space="preserve">and the Company’s </w:t>
            </w:r>
            <w:r w:rsidR="003C3D3F">
              <w:rPr>
                <w:rFonts w:asciiTheme="majorHAnsi" w:hAnsiTheme="majorHAnsi" w:cstheme="majorHAnsi"/>
                <w:color w:val="000000"/>
                <w:szCs w:val="18"/>
                <w:lang w:val="en-US"/>
              </w:rPr>
              <w:t>executive management</w:t>
            </w:r>
            <w:r w:rsidR="00F56D6B">
              <w:rPr>
                <w:rFonts w:asciiTheme="majorHAnsi" w:hAnsiTheme="majorHAnsi" w:cstheme="majorHAnsi"/>
                <w:color w:val="000000"/>
                <w:szCs w:val="18"/>
                <w:lang w:val="en-US"/>
              </w:rPr>
              <w:t xml:space="preserve"> </w:t>
            </w:r>
            <w:r w:rsidR="0085298F">
              <w:rPr>
                <w:rFonts w:asciiTheme="majorHAnsi" w:hAnsiTheme="majorHAnsi" w:cstheme="majorHAnsi"/>
                <w:color w:val="000000"/>
                <w:szCs w:val="18"/>
                <w:lang w:val="en-US"/>
              </w:rPr>
              <w:t xml:space="preserve">have </w:t>
            </w:r>
            <w:r w:rsidR="00F80362">
              <w:rPr>
                <w:rFonts w:asciiTheme="majorHAnsi" w:hAnsiTheme="majorHAnsi" w:cstheme="majorHAnsi"/>
                <w:color w:val="000000"/>
                <w:szCs w:val="18"/>
                <w:lang w:val="en-US"/>
              </w:rPr>
              <w:t xml:space="preserve">periodically </w:t>
            </w:r>
            <w:r w:rsidR="00DA6262">
              <w:rPr>
                <w:rFonts w:asciiTheme="majorHAnsi" w:hAnsiTheme="majorHAnsi" w:cstheme="majorHAnsi"/>
                <w:color w:val="000000"/>
                <w:szCs w:val="18"/>
                <w:lang w:val="en-US"/>
              </w:rPr>
              <w:t xml:space="preserve">discussed </w:t>
            </w:r>
            <w:r w:rsidR="00352FF8">
              <w:rPr>
                <w:rFonts w:asciiTheme="majorHAnsi" w:hAnsiTheme="majorHAnsi" w:cstheme="majorHAnsi"/>
                <w:color w:val="000000"/>
                <w:szCs w:val="18"/>
                <w:lang w:val="en-US"/>
              </w:rPr>
              <w:t xml:space="preserve">with </w:t>
            </w:r>
            <w:r w:rsidR="00F80362">
              <w:rPr>
                <w:rFonts w:asciiTheme="majorHAnsi" w:hAnsiTheme="majorHAnsi" w:cstheme="majorHAnsi"/>
                <w:color w:val="000000"/>
                <w:szCs w:val="18"/>
                <w:lang w:val="en-US"/>
              </w:rPr>
              <w:t>the</w:t>
            </w:r>
            <w:r w:rsidR="00352FF8">
              <w:rPr>
                <w:rFonts w:asciiTheme="majorHAnsi" w:hAnsiTheme="majorHAnsi" w:cstheme="majorHAnsi"/>
                <w:color w:val="000000"/>
                <w:szCs w:val="18"/>
                <w:lang w:val="en-US"/>
              </w:rPr>
              <w:t xml:space="preserve"> project</w:t>
            </w:r>
            <w:r w:rsidR="00F80362">
              <w:rPr>
                <w:rFonts w:asciiTheme="majorHAnsi" w:hAnsiTheme="majorHAnsi" w:cstheme="majorHAnsi"/>
                <w:color w:val="000000"/>
                <w:szCs w:val="18"/>
                <w:lang w:val="en-US"/>
              </w:rPr>
              <w:t xml:space="preserve"> owners and Government Agencies </w:t>
            </w:r>
            <w:r w:rsidR="0091108A">
              <w:rPr>
                <w:rFonts w:asciiTheme="majorHAnsi" w:hAnsiTheme="majorHAnsi" w:cstheme="majorHAnsi"/>
                <w:color w:val="000000"/>
                <w:szCs w:val="18"/>
                <w:lang w:val="en-US"/>
              </w:rPr>
              <w:t xml:space="preserve">along with </w:t>
            </w:r>
            <w:r w:rsidR="0008382E">
              <w:rPr>
                <w:rFonts w:asciiTheme="majorHAnsi" w:hAnsiTheme="majorHAnsi" w:cstheme="majorHAnsi"/>
                <w:color w:val="000000"/>
                <w:szCs w:val="18"/>
                <w:lang w:val="en-US"/>
              </w:rPr>
              <w:t xml:space="preserve">the </w:t>
            </w:r>
            <w:r w:rsidR="0091108A">
              <w:rPr>
                <w:rFonts w:asciiTheme="majorHAnsi" w:hAnsiTheme="majorHAnsi" w:cstheme="majorHAnsi"/>
                <w:color w:val="000000"/>
                <w:szCs w:val="18"/>
                <w:lang w:val="en-US"/>
              </w:rPr>
              <w:t xml:space="preserve">review </w:t>
            </w:r>
            <w:r w:rsidR="0008382E">
              <w:rPr>
                <w:rFonts w:asciiTheme="majorHAnsi" w:hAnsiTheme="majorHAnsi" w:cstheme="majorHAnsi"/>
                <w:color w:val="000000"/>
                <w:szCs w:val="18"/>
                <w:lang w:val="en-US"/>
              </w:rPr>
              <w:t xml:space="preserve">of </w:t>
            </w:r>
            <w:r w:rsidR="0091108A">
              <w:rPr>
                <w:rFonts w:asciiTheme="majorHAnsi" w:hAnsiTheme="majorHAnsi" w:cstheme="majorHAnsi"/>
                <w:color w:val="000000"/>
                <w:szCs w:val="18"/>
                <w:lang w:val="en-US"/>
              </w:rPr>
              <w:t xml:space="preserve">supporting </w:t>
            </w:r>
            <w:r w:rsidR="0008382E">
              <w:rPr>
                <w:rFonts w:asciiTheme="majorHAnsi" w:hAnsiTheme="majorHAnsi" w:cstheme="majorHAnsi"/>
                <w:color w:val="000000"/>
                <w:szCs w:val="18"/>
                <w:lang w:val="en-US"/>
              </w:rPr>
              <w:t>evidences</w:t>
            </w:r>
            <w:r w:rsidR="0091108A">
              <w:rPr>
                <w:rFonts w:asciiTheme="majorHAnsi" w:hAnsiTheme="majorHAnsi" w:cstheme="majorHAnsi"/>
                <w:color w:val="000000"/>
                <w:szCs w:val="18"/>
                <w:lang w:val="en-US"/>
              </w:rPr>
              <w:t xml:space="preserve">. </w:t>
            </w:r>
            <w:r w:rsidR="003C3D3F">
              <w:rPr>
                <w:rFonts w:asciiTheme="majorHAnsi" w:hAnsiTheme="majorHAnsi" w:cstheme="majorHAnsi"/>
                <w:color w:val="000000"/>
                <w:szCs w:val="18"/>
                <w:lang w:val="en-US"/>
              </w:rPr>
              <w:t xml:space="preserve"> </w:t>
            </w:r>
            <w:r w:rsidR="00D77E5E">
              <w:rPr>
                <w:rFonts w:asciiTheme="majorHAnsi" w:hAnsiTheme="majorHAnsi" w:cstheme="majorHAnsi"/>
                <w:color w:val="000000"/>
                <w:szCs w:val="18"/>
                <w:lang w:val="en-US"/>
              </w:rPr>
              <w:t xml:space="preserve"> </w:t>
            </w:r>
          </w:p>
          <w:p w14:paraId="0055D38B" w14:textId="652A960D" w:rsidR="00D369AF" w:rsidRPr="00D369AF" w:rsidRDefault="00723550" w:rsidP="00D369AF">
            <w:pPr>
              <w:pStyle w:val="ListParagraph"/>
              <w:numPr>
                <w:ilvl w:val="0"/>
                <w:numId w:val="18"/>
              </w:numPr>
              <w:tabs>
                <w:tab w:val="left" w:pos="232"/>
              </w:tabs>
              <w:autoSpaceDE w:val="0"/>
              <w:autoSpaceDN w:val="0"/>
              <w:adjustRightInd w:val="0"/>
              <w:spacing w:after="0" w:line="360" w:lineRule="auto"/>
              <w:ind w:left="232" w:hanging="232"/>
              <w:jc w:val="thaiDistribute"/>
              <w:rPr>
                <w:rFonts w:asciiTheme="majorHAnsi" w:hAnsiTheme="majorHAnsi" w:cstheme="majorHAnsi"/>
                <w:color w:val="000000"/>
                <w:spacing w:val="-4"/>
                <w:szCs w:val="18"/>
                <w:lang w:val="en-US"/>
              </w:rPr>
            </w:pPr>
            <w:r w:rsidRPr="00847FE8">
              <w:rPr>
                <w:rFonts w:asciiTheme="majorHAnsi" w:hAnsiTheme="majorHAnsi" w:cstheme="majorHAnsi"/>
                <w:color w:val="000000"/>
                <w:spacing w:val="-4"/>
                <w:szCs w:val="18"/>
                <w:lang w:val="en-US"/>
              </w:rPr>
              <w:t>Considered the reasonableness of management’s assumptions and procedures used for calculation of cash flows projection</w:t>
            </w:r>
            <w:r w:rsidR="00EC7AA9">
              <w:rPr>
                <w:rFonts w:asciiTheme="majorHAnsi" w:hAnsiTheme="majorHAnsi" w:cstheme="majorHAnsi"/>
                <w:color w:val="000000"/>
                <w:spacing w:val="-4"/>
                <w:szCs w:val="18"/>
                <w:lang w:val="en-US"/>
              </w:rPr>
              <w:t xml:space="preserve"> </w:t>
            </w:r>
            <w:r w:rsidR="00700A13">
              <w:rPr>
                <w:rFonts w:asciiTheme="majorHAnsi" w:hAnsiTheme="majorHAnsi" w:cstheme="majorHAnsi"/>
                <w:color w:val="000000"/>
                <w:spacing w:val="-4"/>
                <w:szCs w:val="18"/>
                <w:lang w:val="en-US"/>
              </w:rPr>
              <w:t>including</w:t>
            </w:r>
            <w:r w:rsidRPr="00EC7AA9">
              <w:rPr>
                <w:rFonts w:asciiTheme="majorHAnsi" w:hAnsiTheme="majorHAnsi" w:cstheme="majorHAnsi"/>
                <w:color w:val="000000"/>
                <w:szCs w:val="18"/>
                <w:lang w:val="en-US"/>
              </w:rPr>
              <w:t xml:space="preserve"> the </w:t>
            </w:r>
            <w:r w:rsidR="005A0A2B">
              <w:rPr>
                <w:rFonts w:asciiTheme="majorHAnsi" w:hAnsiTheme="majorHAnsi" w:cstheme="majorHAnsi"/>
                <w:color w:val="000000"/>
                <w:szCs w:val="18"/>
                <w:lang w:val="en-US"/>
              </w:rPr>
              <w:t xml:space="preserve">review of </w:t>
            </w:r>
            <w:r w:rsidRPr="00EC7AA9">
              <w:rPr>
                <w:rFonts w:asciiTheme="majorHAnsi" w:hAnsiTheme="majorHAnsi" w:cstheme="majorHAnsi"/>
                <w:color w:val="000000"/>
                <w:szCs w:val="18"/>
                <w:lang w:val="en-US"/>
              </w:rPr>
              <w:t xml:space="preserve">documents supporting the best estimates </w:t>
            </w:r>
            <w:r w:rsidR="00036267">
              <w:rPr>
                <w:rFonts w:asciiTheme="majorHAnsi" w:hAnsiTheme="majorHAnsi" w:cstheme="majorHAnsi"/>
                <w:color w:val="000000"/>
                <w:szCs w:val="18"/>
                <w:lang w:val="en-US"/>
              </w:rPr>
              <w:br/>
            </w:r>
            <w:r w:rsidRPr="00EC7AA9">
              <w:rPr>
                <w:rFonts w:asciiTheme="majorHAnsi" w:hAnsiTheme="majorHAnsi" w:cstheme="majorHAnsi"/>
                <w:color w:val="000000"/>
                <w:szCs w:val="18"/>
                <w:lang w:val="en-US"/>
              </w:rPr>
              <w:t>of management, especially the projected</w:t>
            </w:r>
            <w:r w:rsidR="00036267">
              <w:rPr>
                <w:rFonts w:asciiTheme="majorHAnsi" w:hAnsiTheme="majorHAnsi" w:cstheme="majorHAnsi"/>
                <w:color w:val="000000"/>
                <w:szCs w:val="18"/>
                <w:lang w:val="en-US"/>
              </w:rPr>
              <w:t xml:space="preserve"> </w:t>
            </w:r>
            <w:r w:rsidRPr="00EC7AA9">
              <w:rPr>
                <w:rFonts w:asciiTheme="majorHAnsi" w:hAnsiTheme="majorHAnsi" w:cstheme="majorHAnsi"/>
                <w:color w:val="000000"/>
                <w:szCs w:val="18"/>
                <w:lang w:val="en-US"/>
              </w:rPr>
              <w:t xml:space="preserve">revenues, gross margins and operating </w:t>
            </w:r>
            <w:r w:rsidR="00115FEB">
              <w:rPr>
                <w:rFonts w:asciiTheme="majorHAnsi" w:hAnsiTheme="majorHAnsi" w:cstheme="majorHAnsi"/>
                <w:color w:val="000000"/>
                <w:szCs w:val="18"/>
                <w:lang w:val="en-US"/>
              </w:rPr>
              <w:t>profit</w:t>
            </w:r>
            <w:r w:rsidR="00B53A6D">
              <w:rPr>
                <w:rFonts w:asciiTheme="majorHAnsi" w:hAnsiTheme="majorHAnsi" w:cstheme="majorHAnsi"/>
                <w:color w:val="000000"/>
                <w:szCs w:val="18"/>
                <w:lang w:val="en-US"/>
              </w:rPr>
              <w:t>s</w:t>
            </w:r>
            <w:r w:rsidRPr="00EC7AA9">
              <w:rPr>
                <w:rFonts w:asciiTheme="majorHAnsi" w:hAnsiTheme="majorHAnsi" w:cstheme="majorHAnsi"/>
                <w:color w:val="000000"/>
                <w:szCs w:val="18"/>
                <w:lang w:val="en-US"/>
              </w:rPr>
              <w:t xml:space="preserve"> </w:t>
            </w:r>
            <w:r w:rsidR="002C0685">
              <w:rPr>
                <w:rFonts w:asciiTheme="majorHAnsi" w:hAnsiTheme="majorHAnsi" w:cstheme="majorHAnsi"/>
                <w:color w:val="000000"/>
                <w:szCs w:val="18"/>
                <w:lang w:val="en-US"/>
              </w:rPr>
              <w:t xml:space="preserve">from </w:t>
            </w:r>
            <w:r w:rsidR="00DD0DCA">
              <w:rPr>
                <w:rFonts w:asciiTheme="majorHAnsi" w:hAnsiTheme="majorHAnsi" w:cstheme="majorHAnsi"/>
                <w:color w:val="000000"/>
                <w:szCs w:val="18"/>
                <w:lang w:val="en-US"/>
              </w:rPr>
              <w:t>the project</w:t>
            </w:r>
            <w:r w:rsidR="00B53A6D">
              <w:rPr>
                <w:rFonts w:asciiTheme="majorHAnsi" w:hAnsiTheme="majorHAnsi" w:cstheme="majorHAnsi"/>
                <w:color w:val="000000"/>
                <w:szCs w:val="18"/>
                <w:lang w:val="en-US"/>
              </w:rPr>
              <w:t>s</w:t>
            </w:r>
            <w:r w:rsidR="00FC4D49">
              <w:rPr>
                <w:rFonts w:asciiTheme="majorHAnsi" w:hAnsiTheme="majorHAnsi" w:cstheme="majorHAnsi"/>
                <w:color w:val="000000"/>
                <w:szCs w:val="18"/>
                <w:lang w:val="en-US"/>
              </w:rPr>
              <w:t xml:space="preserve"> </w:t>
            </w:r>
            <w:r w:rsidR="00DD0DCA">
              <w:rPr>
                <w:rFonts w:asciiTheme="majorHAnsi" w:hAnsiTheme="majorHAnsi" w:cstheme="majorHAnsi"/>
                <w:color w:val="000000"/>
                <w:szCs w:val="18"/>
                <w:lang w:val="en-US"/>
              </w:rPr>
              <w:t xml:space="preserve">which </w:t>
            </w:r>
            <w:r w:rsidR="005E3DE2">
              <w:rPr>
                <w:rFonts w:asciiTheme="majorHAnsi" w:hAnsiTheme="majorHAnsi" w:cstheme="majorHAnsi"/>
                <w:color w:val="000000"/>
                <w:szCs w:val="18"/>
                <w:lang w:val="en-US"/>
              </w:rPr>
              <w:t>the</w:t>
            </w:r>
            <w:r w:rsidR="00B53A6D">
              <w:rPr>
                <w:rFonts w:asciiTheme="majorHAnsi" w:hAnsiTheme="majorHAnsi" w:cstheme="majorHAnsi"/>
                <w:color w:val="000000"/>
                <w:szCs w:val="18"/>
                <w:lang w:val="en-US"/>
              </w:rPr>
              <w:t xml:space="preserve"> Group and the</w:t>
            </w:r>
            <w:r w:rsidR="005E3DE2">
              <w:rPr>
                <w:rFonts w:asciiTheme="majorHAnsi" w:hAnsiTheme="majorHAnsi" w:cstheme="majorHAnsi"/>
                <w:color w:val="000000"/>
                <w:szCs w:val="18"/>
                <w:lang w:val="en-US"/>
              </w:rPr>
              <w:t xml:space="preserve"> Company</w:t>
            </w:r>
            <w:r w:rsidR="006F1403">
              <w:rPr>
                <w:rFonts w:asciiTheme="majorHAnsi" w:hAnsiTheme="majorHAnsi" w:cstheme="majorHAnsi"/>
                <w:color w:val="000000"/>
                <w:szCs w:val="18"/>
                <w:lang w:val="en-US"/>
              </w:rPr>
              <w:t xml:space="preserve"> invested.</w:t>
            </w:r>
          </w:p>
          <w:p w14:paraId="2B916533" w14:textId="459EE71C" w:rsidR="0065620A" w:rsidRPr="00D369AF" w:rsidRDefault="003664F0" w:rsidP="00D369AF">
            <w:pPr>
              <w:pStyle w:val="ListParagraph"/>
              <w:numPr>
                <w:ilvl w:val="0"/>
                <w:numId w:val="18"/>
              </w:numPr>
              <w:tabs>
                <w:tab w:val="left" w:pos="232"/>
              </w:tabs>
              <w:autoSpaceDE w:val="0"/>
              <w:autoSpaceDN w:val="0"/>
              <w:adjustRightInd w:val="0"/>
              <w:spacing w:after="0" w:line="360" w:lineRule="auto"/>
              <w:ind w:left="232" w:hanging="232"/>
              <w:jc w:val="thaiDistribute"/>
              <w:rPr>
                <w:rFonts w:asciiTheme="majorHAnsi" w:hAnsiTheme="majorHAnsi" w:cstheme="majorHAnsi"/>
                <w:color w:val="000000"/>
                <w:spacing w:val="-4"/>
                <w:szCs w:val="18"/>
                <w:lang w:val="en-US"/>
              </w:rPr>
            </w:pPr>
            <w:r w:rsidRPr="00D369AF">
              <w:rPr>
                <w:rFonts w:asciiTheme="majorHAnsi" w:hAnsiTheme="majorHAnsi" w:cstheme="majorHAnsi"/>
                <w:szCs w:val="18"/>
                <w:lang w:val="en-US"/>
              </w:rPr>
              <w:t>Considered</w:t>
            </w:r>
            <w:r w:rsidR="00334964" w:rsidRPr="00D369AF">
              <w:rPr>
                <w:rFonts w:asciiTheme="majorHAnsi" w:hAnsiTheme="majorHAnsi" w:cstheme="majorHAnsi"/>
                <w:szCs w:val="18"/>
                <w:lang w:val="en-US"/>
              </w:rPr>
              <w:t xml:space="preserve"> </w:t>
            </w:r>
            <w:r w:rsidR="00600DD9" w:rsidRPr="00D369AF">
              <w:rPr>
                <w:rFonts w:asciiTheme="majorHAnsi" w:hAnsiTheme="majorHAnsi" w:cstheme="majorHAnsi"/>
                <w:szCs w:val="18"/>
                <w:lang w:val="en-US"/>
              </w:rPr>
              <w:t>the discount rate</w:t>
            </w:r>
            <w:r w:rsidR="00334964" w:rsidRPr="00D369AF">
              <w:rPr>
                <w:rFonts w:asciiTheme="majorHAnsi" w:hAnsiTheme="majorHAnsi" w:cstheme="majorHAnsi"/>
                <w:szCs w:val="18"/>
                <w:lang w:val="en-US"/>
              </w:rPr>
              <w:t xml:space="preserve"> </w:t>
            </w:r>
            <w:r w:rsidR="00334964" w:rsidRPr="00D369AF">
              <w:rPr>
                <w:rFonts w:asciiTheme="majorHAnsi" w:hAnsiTheme="majorHAnsi" w:cstheme="majorHAnsi"/>
                <w:color w:val="000000"/>
                <w:spacing w:val="-6"/>
                <w:szCs w:val="18"/>
                <w:lang w:val="en-US"/>
              </w:rPr>
              <w:t>through analysis of the average costs of capital and others information with other comparable companies</w:t>
            </w:r>
            <w:r w:rsidR="0065620A" w:rsidRPr="00D369AF">
              <w:rPr>
                <w:rFonts w:asciiTheme="majorHAnsi" w:hAnsiTheme="majorHAnsi" w:cstheme="majorHAnsi"/>
                <w:color w:val="000000"/>
                <w:spacing w:val="-6"/>
                <w:szCs w:val="18"/>
                <w:lang w:val="en-US"/>
              </w:rPr>
              <w:t xml:space="preserve"> </w:t>
            </w:r>
            <w:r w:rsidR="00CA4D6F" w:rsidRPr="00D369AF">
              <w:rPr>
                <w:rFonts w:asciiTheme="majorHAnsi" w:hAnsiTheme="majorHAnsi" w:cstheme="majorHAnsi"/>
                <w:color w:val="000000"/>
                <w:spacing w:val="-6"/>
                <w:szCs w:val="18"/>
                <w:lang w:val="en-US"/>
              </w:rPr>
              <w:t xml:space="preserve">along with </w:t>
            </w:r>
            <w:r w:rsidR="0065620A" w:rsidRPr="00D369AF">
              <w:rPr>
                <w:rFonts w:asciiTheme="majorHAnsi" w:hAnsiTheme="majorHAnsi" w:cstheme="majorHAnsi"/>
                <w:color w:val="000000"/>
                <w:spacing w:val="-6"/>
                <w:szCs w:val="18"/>
                <w:lang w:val="en-US"/>
              </w:rPr>
              <w:t>testing the calculation of the recoverable amount of investments in project</w:t>
            </w:r>
            <w:r w:rsidR="00AE4251" w:rsidRPr="00D369AF">
              <w:rPr>
                <w:rFonts w:asciiTheme="majorHAnsi" w:hAnsiTheme="majorHAnsi" w:cstheme="majorHAnsi"/>
                <w:color w:val="000000"/>
                <w:spacing w:val="-6"/>
                <w:szCs w:val="18"/>
                <w:lang w:val="en-US"/>
              </w:rPr>
              <w:t>s</w:t>
            </w:r>
            <w:r w:rsidR="0065620A" w:rsidRPr="00D369AF">
              <w:rPr>
                <w:rFonts w:asciiTheme="majorHAnsi" w:hAnsiTheme="majorHAnsi" w:cstheme="majorHAnsi"/>
                <w:color w:val="000000"/>
                <w:spacing w:val="-6"/>
                <w:szCs w:val="18"/>
                <w:lang w:val="en-US"/>
              </w:rPr>
              <w:t xml:space="preserve"> under development using the selected financial model.</w:t>
            </w:r>
          </w:p>
          <w:p w14:paraId="79AFAE3C" w14:textId="029EBA7B" w:rsidR="00744E6A" w:rsidRPr="00600DD9" w:rsidRDefault="00723550" w:rsidP="00600DD9">
            <w:pPr>
              <w:pStyle w:val="ListParagraph"/>
              <w:numPr>
                <w:ilvl w:val="0"/>
                <w:numId w:val="18"/>
              </w:numPr>
              <w:tabs>
                <w:tab w:val="left" w:pos="316"/>
              </w:tabs>
              <w:autoSpaceDE w:val="0"/>
              <w:autoSpaceDN w:val="0"/>
              <w:adjustRightInd w:val="0"/>
              <w:spacing w:after="0" w:line="360" w:lineRule="auto"/>
              <w:ind w:left="231" w:hanging="231"/>
              <w:jc w:val="thaiDistribute"/>
              <w:rPr>
                <w:rFonts w:asciiTheme="majorHAnsi" w:hAnsiTheme="majorHAnsi" w:cstheme="majorHAnsi"/>
                <w:szCs w:val="18"/>
                <w:lang w:val="en-US"/>
              </w:rPr>
            </w:pPr>
            <w:r w:rsidRPr="0032246D">
              <w:rPr>
                <w:rFonts w:asciiTheme="majorHAnsi" w:hAnsiTheme="majorHAnsi" w:cstheme="majorHAnsi"/>
                <w:color w:val="000000"/>
                <w:szCs w:val="18"/>
                <w:lang w:val="en-US"/>
              </w:rPr>
              <w:t>Considered the adequacy of the Group’s and Company’s disclosures for investments in projects</w:t>
            </w:r>
            <w:r w:rsidR="00600DD9">
              <w:rPr>
                <w:rFonts w:asciiTheme="majorHAnsi" w:hAnsiTheme="majorHAnsi" w:cstheme="minorBidi" w:hint="cs"/>
                <w:color w:val="000000"/>
                <w:szCs w:val="22"/>
                <w:cs/>
                <w:lang w:val="en-US" w:bidi="th-TH"/>
              </w:rPr>
              <w:t xml:space="preserve"> </w:t>
            </w:r>
            <w:r w:rsidR="00600DD9">
              <w:rPr>
                <w:rFonts w:asciiTheme="majorHAnsi" w:hAnsiTheme="majorHAnsi" w:cstheme="minorBidi"/>
                <w:color w:val="000000"/>
                <w:szCs w:val="22"/>
                <w:lang w:val="en-US" w:bidi="th-TH"/>
              </w:rPr>
              <w:t>under development</w:t>
            </w:r>
            <w:r>
              <w:rPr>
                <w:rFonts w:asciiTheme="majorHAnsi" w:hAnsiTheme="majorHAnsi" w:cstheme="majorHAnsi"/>
                <w:color w:val="000000"/>
                <w:szCs w:val="18"/>
                <w:lang w:val="en-US"/>
              </w:rPr>
              <w:t>.</w:t>
            </w:r>
          </w:p>
        </w:tc>
      </w:tr>
    </w:tbl>
    <w:p w14:paraId="59DF69CD" w14:textId="77777777" w:rsidR="007E545E" w:rsidRPr="0032246D" w:rsidRDefault="007E545E" w:rsidP="00385690">
      <w:pPr>
        <w:autoSpaceDE w:val="0"/>
        <w:autoSpaceDN w:val="0"/>
        <w:spacing w:after="0" w:line="360" w:lineRule="auto"/>
        <w:jc w:val="thaiDistribute"/>
        <w:rPr>
          <w:rFonts w:asciiTheme="majorHAnsi" w:hAnsiTheme="majorHAnsi" w:cstheme="majorHAnsi"/>
          <w:sz w:val="19"/>
          <w:szCs w:val="19"/>
          <w:lang w:val="en-US"/>
        </w:rPr>
      </w:pPr>
    </w:p>
    <w:p w14:paraId="22BFC1D8" w14:textId="77777777" w:rsidR="00B02869" w:rsidRDefault="00B02869">
      <w:pPr>
        <w:spacing w:after="0" w:line="240" w:lineRule="auto"/>
        <w:rPr>
          <w:rFonts w:asciiTheme="majorHAnsi" w:hAnsiTheme="majorHAnsi" w:cstheme="majorHAnsi"/>
          <w:i/>
          <w:iCs/>
          <w:sz w:val="19"/>
          <w:szCs w:val="19"/>
        </w:rPr>
      </w:pPr>
      <w:r>
        <w:rPr>
          <w:rFonts w:asciiTheme="majorHAnsi" w:hAnsiTheme="majorHAnsi" w:cstheme="majorHAnsi"/>
          <w:i/>
          <w:iCs/>
          <w:sz w:val="19"/>
          <w:szCs w:val="19"/>
        </w:rPr>
        <w:br w:type="page"/>
      </w:r>
    </w:p>
    <w:p w14:paraId="1F78E2C8" w14:textId="7484B925" w:rsidR="00EF1EAF" w:rsidRPr="00A53D08" w:rsidRDefault="00EF1EAF" w:rsidP="00EF1EAF">
      <w:pPr>
        <w:pStyle w:val="Default"/>
        <w:spacing w:line="360" w:lineRule="auto"/>
        <w:rPr>
          <w:rFonts w:asciiTheme="majorHAnsi" w:hAnsiTheme="majorHAnsi" w:cstheme="minorBidi"/>
          <w:i/>
          <w:iCs/>
          <w:color w:val="auto"/>
          <w:sz w:val="19"/>
          <w:cs/>
          <w:lang w:bidi="th-TH"/>
        </w:rPr>
      </w:pPr>
      <w:r w:rsidRPr="0032246D">
        <w:rPr>
          <w:rFonts w:asciiTheme="majorHAnsi" w:hAnsiTheme="majorHAnsi" w:cstheme="majorHAnsi"/>
          <w:i/>
          <w:iCs/>
          <w:color w:val="auto"/>
          <w:sz w:val="19"/>
          <w:szCs w:val="19"/>
        </w:rPr>
        <w:t>Other Information</w:t>
      </w:r>
    </w:p>
    <w:p w14:paraId="7BA0E57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E4D7DB1" w14:textId="77777777" w:rsidR="006969C9" w:rsidRDefault="00EF1EAF" w:rsidP="006969C9">
      <w:pPr>
        <w:pStyle w:val="Default"/>
        <w:spacing w:line="360" w:lineRule="auto"/>
        <w:jc w:val="both"/>
        <w:rPr>
          <w:rFonts w:asciiTheme="majorHAnsi" w:hAnsiTheme="majorHAnsi" w:cstheme="majorHAnsi"/>
          <w:sz w:val="19"/>
          <w:szCs w:val="19"/>
        </w:rPr>
      </w:pPr>
      <w:r w:rsidRPr="0032246D">
        <w:rPr>
          <w:rFonts w:asciiTheme="majorHAnsi" w:hAnsiTheme="majorHAnsi" w:cstheme="majorHAnsi"/>
          <w:sz w:val="19"/>
          <w:szCs w:val="19"/>
        </w:rPr>
        <w:t>Management is responsible for the other information. The other information comprises the information included in the annual report</w:t>
      </w:r>
      <w:r w:rsidR="00B510BC">
        <w:rPr>
          <w:rFonts w:asciiTheme="majorHAnsi" w:hAnsiTheme="majorHAnsi" w:cstheme="majorHAnsi"/>
          <w:sz w:val="19"/>
          <w:szCs w:val="19"/>
        </w:rPr>
        <w:t xml:space="preserve"> </w:t>
      </w:r>
      <w:r w:rsidR="00C9065A">
        <w:rPr>
          <w:rFonts w:asciiTheme="majorHAnsi" w:hAnsiTheme="majorHAnsi" w:cstheme="majorHAnsi"/>
          <w:sz w:val="19"/>
          <w:szCs w:val="19"/>
        </w:rPr>
        <w:t>b</w:t>
      </w:r>
      <w:r w:rsidR="00922E5A">
        <w:rPr>
          <w:rFonts w:asciiTheme="majorHAnsi" w:hAnsiTheme="majorHAnsi" w:cstheme="majorHAnsi"/>
          <w:sz w:val="19"/>
          <w:szCs w:val="19"/>
        </w:rPr>
        <w:t xml:space="preserve">ut does not include the </w:t>
      </w:r>
      <w:r w:rsidR="00504C38">
        <w:rPr>
          <w:rFonts w:asciiTheme="majorHAnsi" w:hAnsiTheme="majorHAnsi" w:cstheme="majorHAnsi"/>
          <w:sz w:val="19"/>
          <w:szCs w:val="19"/>
        </w:rPr>
        <w:t>c</w:t>
      </w:r>
      <w:r w:rsidR="00922E5A">
        <w:rPr>
          <w:rFonts w:asciiTheme="majorHAnsi" w:hAnsiTheme="majorHAnsi" w:cstheme="majorHAnsi"/>
          <w:sz w:val="19"/>
          <w:szCs w:val="19"/>
        </w:rPr>
        <w:t xml:space="preserve">onsolidated and </w:t>
      </w:r>
      <w:r w:rsidR="00504C38">
        <w:rPr>
          <w:rFonts w:asciiTheme="majorHAnsi" w:hAnsiTheme="majorHAnsi" w:cstheme="majorHAnsi"/>
          <w:sz w:val="19"/>
          <w:szCs w:val="19"/>
        </w:rPr>
        <w:t>s</w:t>
      </w:r>
      <w:r w:rsidR="00922E5A">
        <w:rPr>
          <w:rFonts w:asciiTheme="majorHAnsi" w:hAnsiTheme="majorHAnsi" w:cstheme="majorHAnsi"/>
          <w:sz w:val="19"/>
          <w:szCs w:val="19"/>
        </w:rPr>
        <w:t>eparate</w:t>
      </w:r>
      <w:r w:rsidRPr="0032246D">
        <w:rPr>
          <w:rFonts w:asciiTheme="majorHAnsi" w:hAnsiTheme="majorHAnsi" w:cstheme="majorHAnsi"/>
          <w:color w:val="auto"/>
          <w:sz w:val="19"/>
          <w:szCs w:val="19"/>
        </w:rPr>
        <w:t xml:space="preserve"> financial statements </w:t>
      </w:r>
      <w:r w:rsidRPr="0032246D">
        <w:rPr>
          <w:rFonts w:asciiTheme="majorHAnsi" w:hAnsiTheme="majorHAnsi" w:cstheme="majorHAnsi"/>
          <w:sz w:val="19"/>
          <w:szCs w:val="19"/>
        </w:rPr>
        <w:t xml:space="preserve">and my auditor’s report thereon. The annual report is expected to be made available </w:t>
      </w:r>
      <w:r w:rsidR="00D04A20">
        <w:rPr>
          <w:rFonts w:asciiTheme="majorHAnsi" w:hAnsiTheme="majorHAnsi" w:cstheme="majorHAnsi"/>
          <w:sz w:val="19"/>
          <w:szCs w:val="19"/>
        </w:rPr>
        <w:t>to m</w:t>
      </w:r>
      <w:r w:rsidR="00E3462A">
        <w:rPr>
          <w:rFonts w:asciiTheme="majorHAnsi" w:hAnsiTheme="majorHAnsi" w:cstheme="majorHAnsi"/>
          <w:sz w:val="19"/>
          <w:szCs w:val="19"/>
        </w:rPr>
        <w:t>e</w:t>
      </w:r>
      <w:r w:rsidR="00B510BC">
        <w:rPr>
          <w:rFonts w:asciiTheme="majorHAnsi" w:hAnsiTheme="majorHAnsi" w:cstheme="majorHAnsi"/>
          <w:sz w:val="19"/>
          <w:szCs w:val="19"/>
        </w:rPr>
        <w:t xml:space="preserve"> </w:t>
      </w:r>
      <w:r w:rsidR="00D04A20">
        <w:rPr>
          <w:rFonts w:asciiTheme="majorHAnsi" w:hAnsiTheme="majorHAnsi" w:cstheme="majorHAnsi"/>
          <w:sz w:val="19"/>
          <w:szCs w:val="19"/>
        </w:rPr>
        <w:t xml:space="preserve">after </w:t>
      </w:r>
      <w:r w:rsidRPr="0032246D">
        <w:rPr>
          <w:rFonts w:asciiTheme="majorHAnsi" w:hAnsiTheme="majorHAnsi" w:cstheme="majorHAnsi"/>
          <w:sz w:val="19"/>
          <w:szCs w:val="19"/>
        </w:rPr>
        <w:t xml:space="preserve">the date of this auditor's report. </w:t>
      </w:r>
    </w:p>
    <w:p w14:paraId="0005E6B1" w14:textId="77777777" w:rsidR="006969C9" w:rsidRDefault="006969C9" w:rsidP="006969C9">
      <w:pPr>
        <w:pStyle w:val="Default"/>
        <w:spacing w:line="360" w:lineRule="auto"/>
        <w:jc w:val="both"/>
        <w:rPr>
          <w:rFonts w:asciiTheme="majorHAnsi" w:hAnsiTheme="majorHAnsi" w:cstheme="majorHAnsi"/>
          <w:sz w:val="19"/>
          <w:szCs w:val="19"/>
        </w:rPr>
      </w:pPr>
    </w:p>
    <w:p w14:paraId="23BC9F06" w14:textId="4DDBB043" w:rsidR="00EF1EAF" w:rsidRPr="006969C9" w:rsidRDefault="00EF1EAF" w:rsidP="006969C9">
      <w:pPr>
        <w:pStyle w:val="Default"/>
        <w:spacing w:line="360" w:lineRule="auto"/>
        <w:jc w:val="both"/>
        <w:rPr>
          <w:rFonts w:asciiTheme="majorHAnsi" w:hAnsiTheme="majorHAnsi" w:cstheme="majorHAnsi"/>
          <w:sz w:val="19"/>
          <w:szCs w:val="19"/>
        </w:rPr>
      </w:pPr>
      <w:r w:rsidRPr="0032246D">
        <w:rPr>
          <w:rFonts w:asciiTheme="majorHAnsi" w:hAnsiTheme="majorHAnsi" w:cstheme="majorHAnsi"/>
          <w:sz w:val="19"/>
          <w:szCs w:val="19"/>
          <w:lang w:val="en-US"/>
        </w:rPr>
        <w:t>My opinion on the</w:t>
      </w:r>
      <w:r w:rsidR="00752F91">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752F91">
        <w:rPr>
          <w:rFonts w:asciiTheme="majorHAnsi" w:hAnsiTheme="majorHAnsi" w:cstheme="majorHAnsi"/>
          <w:sz w:val="19"/>
          <w:szCs w:val="19"/>
          <w:lang w:val="en-US"/>
        </w:rPr>
        <w:t>onsolidate</w:t>
      </w:r>
      <w:r w:rsidR="00AD4B38">
        <w:rPr>
          <w:rFonts w:asciiTheme="majorHAnsi" w:hAnsiTheme="majorHAnsi" w:cstheme="majorHAnsi"/>
          <w:sz w:val="19"/>
          <w:szCs w:val="19"/>
          <w:lang w:val="en-US"/>
        </w:rPr>
        <w:t xml:space="preserve"> and </w:t>
      </w:r>
      <w:r w:rsidR="00504C38">
        <w:rPr>
          <w:rFonts w:asciiTheme="majorHAnsi" w:hAnsiTheme="majorHAnsi" w:cstheme="majorHAnsi"/>
          <w:sz w:val="19"/>
          <w:szCs w:val="19"/>
          <w:lang w:val="en-US"/>
        </w:rPr>
        <w:t>s</w:t>
      </w:r>
      <w:r w:rsidR="00AD4B38">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does not cover the other information </w:t>
      </w:r>
      <w:r w:rsidRPr="006969C9">
        <w:rPr>
          <w:rFonts w:asciiTheme="majorHAnsi" w:hAnsiTheme="majorHAnsi" w:cstheme="majorHAnsi"/>
          <w:sz w:val="19"/>
          <w:szCs w:val="19"/>
        </w:rPr>
        <w:t xml:space="preserve">and I </w:t>
      </w:r>
      <w:r w:rsidR="00D04A20" w:rsidRPr="006969C9">
        <w:rPr>
          <w:rFonts w:asciiTheme="majorHAnsi" w:hAnsiTheme="majorHAnsi" w:cstheme="majorHAnsi"/>
          <w:sz w:val="19"/>
          <w:szCs w:val="19"/>
        </w:rPr>
        <w:t xml:space="preserve">will </w:t>
      </w:r>
      <w:r w:rsidRPr="006969C9">
        <w:rPr>
          <w:rFonts w:asciiTheme="majorHAnsi" w:hAnsiTheme="majorHAnsi" w:cstheme="majorHAnsi"/>
          <w:sz w:val="19"/>
          <w:szCs w:val="19"/>
        </w:rPr>
        <w:t xml:space="preserve">not express any form of assurance conclusion thereon. </w:t>
      </w:r>
    </w:p>
    <w:p w14:paraId="425045FD" w14:textId="77777777" w:rsidR="006969C9" w:rsidRPr="006969C9" w:rsidRDefault="006969C9" w:rsidP="006969C9">
      <w:pPr>
        <w:pStyle w:val="Default"/>
        <w:spacing w:line="360" w:lineRule="auto"/>
        <w:jc w:val="both"/>
        <w:rPr>
          <w:rFonts w:asciiTheme="majorHAnsi" w:hAnsiTheme="majorHAnsi" w:cstheme="majorHAnsi"/>
          <w:sz w:val="19"/>
          <w:szCs w:val="19"/>
        </w:rPr>
      </w:pPr>
    </w:p>
    <w:p w14:paraId="66C9995F" w14:textId="7D6FBA70" w:rsidR="00EF1EAF" w:rsidRPr="0032246D" w:rsidRDefault="00EF1EAF" w:rsidP="006969C9">
      <w:pPr>
        <w:pStyle w:val="Default"/>
        <w:spacing w:line="360" w:lineRule="auto"/>
        <w:jc w:val="both"/>
        <w:rPr>
          <w:rFonts w:asciiTheme="majorHAnsi" w:hAnsiTheme="majorHAnsi" w:cstheme="majorHAnsi"/>
          <w:sz w:val="19"/>
          <w:szCs w:val="19"/>
          <w:lang w:val="en-US"/>
        </w:rPr>
      </w:pPr>
      <w:r w:rsidRPr="006969C9">
        <w:rPr>
          <w:rFonts w:asciiTheme="majorHAnsi" w:hAnsiTheme="majorHAnsi" w:cstheme="majorHAnsi"/>
          <w:sz w:val="19"/>
          <w:szCs w:val="19"/>
        </w:rPr>
        <w:t xml:space="preserve">In connection with my audit of the </w:t>
      </w:r>
      <w:r w:rsidR="00504C38" w:rsidRPr="006969C9">
        <w:rPr>
          <w:rFonts w:asciiTheme="majorHAnsi" w:hAnsiTheme="majorHAnsi" w:cstheme="majorHAnsi"/>
          <w:sz w:val="19"/>
          <w:szCs w:val="19"/>
        </w:rPr>
        <w:t>c</w:t>
      </w:r>
      <w:r w:rsidR="00416FB3" w:rsidRPr="006969C9">
        <w:rPr>
          <w:rFonts w:asciiTheme="majorHAnsi" w:hAnsiTheme="majorHAnsi" w:cstheme="majorHAnsi"/>
          <w:sz w:val="19"/>
          <w:szCs w:val="19"/>
        </w:rPr>
        <w:t xml:space="preserve">onsolidated and </w:t>
      </w:r>
      <w:r w:rsidR="00504C38" w:rsidRPr="006969C9">
        <w:rPr>
          <w:rFonts w:asciiTheme="majorHAnsi" w:hAnsiTheme="majorHAnsi" w:cstheme="majorHAnsi"/>
          <w:sz w:val="19"/>
          <w:szCs w:val="19"/>
        </w:rPr>
        <w:t>s</w:t>
      </w:r>
      <w:r w:rsidR="00416FB3" w:rsidRPr="006969C9">
        <w:rPr>
          <w:rFonts w:asciiTheme="majorHAnsi" w:hAnsiTheme="majorHAnsi" w:cstheme="majorHAnsi"/>
          <w:sz w:val="19"/>
          <w:szCs w:val="19"/>
        </w:rPr>
        <w:t xml:space="preserve">eparate </w:t>
      </w:r>
      <w:r w:rsidRPr="006969C9">
        <w:rPr>
          <w:rFonts w:asciiTheme="majorHAnsi" w:hAnsiTheme="majorHAnsi" w:cstheme="majorHAnsi"/>
          <w:sz w:val="19"/>
          <w:szCs w:val="19"/>
        </w:rPr>
        <w:t>financial statements, my responsibility</w:t>
      </w:r>
      <w:r w:rsidRPr="0032246D">
        <w:rPr>
          <w:rFonts w:asciiTheme="majorHAnsi" w:hAnsiTheme="majorHAnsi" w:cstheme="majorHAnsi"/>
          <w:sz w:val="19"/>
          <w:szCs w:val="19"/>
          <w:lang w:val="en-US"/>
        </w:rPr>
        <w:t xml:space="preserve"> is to read the other information identified above when it becomes available and, in doing so, consider whether the other information is materially inconsistent with the</w:t>
      </w:r>
      <w:r w:rsidR="00515081">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515081">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515081">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or my knowledge obtained in the audit, or otherwise appears to be materially misstated. </w:t>
      </w:r>
    </w:p>
    <w:p w14:paraId="5F0DC221"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3E5D83F7" w14:textId="77777777" w:rsidR="006969C9" w:rsidRDefault="00EF1EAF" w:rsidP="006969C9">
      <w:pPr>
        <w:pStyle w:val="Default"/>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When I read the annual report, if I conclude that there is a material misstatement therein, I am required to</w:t>
      </w:r>
      <w:r w:rsidR="003956A0">
        <w:rPr>
          <w:rFonts w:asciiTheme="majorHAnsi" w:hAnsiTheme="majorHAnsi" w:cstheme="majorHAnsi"/>
          <w:sz w:val="19"/>
          <w:szCs w:val="19"/>
          <w:lang w:val="en-US"/>
        </w:rPr>
        <w:t xml:space="preserve"> communicate the matter to</w:t>
      </w:r>
      <w:r w:rsidRPr="0032246D">
        <w:rPr>
          <w:rFonts w:asciiTheme="majorHAnsi" w:hAnsiTheme="majorHAnsi" w:cstheme="majorHAnsi"/>
          <w:sz w:val="19"/>
          <w:szCs w:val="19"/>
          <w:lang w:val="en-US"/>
        </w:rPr>
        <w:t xml:space="preserve"> those charged with governance</w:t>
      </w:r>
      <w:r w:rsidR="003956A0">
        <w:rPr>
          <w:rFonts w:asciiTheme="majorHAnsi" w:hAnsiTheme="majorHAnsi" w:cstheme="majorHAnsi"/>
          <w:sz w:val="19"/>
          <w:szCs w:val="19"/>
          <w:lang w:val="en-US"/>
        </w:rPr>
        <w:t xml:space="preserve"> and revised</w:t>
      </w:r>
      <w:r w:rsidRPr="0032246D">
        <w:rPr>
          <w:rFonts w:asciiTheme="majorHAnsi" w:hAnsiTheme="majorHAnsi" w:cstheme="majorHAnsi"/>
          <w:sz w:val="19"/>
          <w:szCs w:val="19"/>
          <w:lang w:val="en-US"/>
        </w:rPr>
        <w:t xml:space="preserve"> </w:t>
      </w:r>
      <w:r w:rsidR="003956A0">
        <w:rPr>
          <w:rFonts w:asciiTheme="majorHAnsi" w:hAnsiTheme="majorHAnsi" w:cstheme="majorHAnsi"/>
          <w:sz w:val="19"/>
          <w:szCs w:val="19"/>
          <w:lang w:val="en-US"/>
        </w:rPr>
        <w:t>a</w:t>
      </w:r>
      <w:r w:rsidRPr="0032246D">
        <w:rPr>
          <w:rFonts w:asciiTheme="majorHAnsi" w:hAnsiTheme="majorHAnsi" w:cstheme="majorHAnsi"/>
          <w:sz w:val="19"/>
          <w:szCs w:val="19"/>
          <w:lang w:val="en-US"/>
        </w:rPr>
        <w:t xml:space="preserve"> material misstatement. </w:t>
      </w:r>
    </w:p>
    <w:p w14:paraId="1A6C497F" w14:textId="77777777" w:rsidR="006969C9" w:rsidRDefault="006969C9" w:rsidP="006969C9">
      <w:pPr>
        <w:pStyle w:val="Default"/>
        <w:spacing w:line="360" w:lineRule="auto"/>
        <w:jc w:val="both"/>
        <w:rPr>
          <w:rFonts w:asciiTheme="majorHAnsi" w:hAnsiTheme="majorHAnsi" w:cstheme="majorHAnsi"/>
          <w:sz w:val="19"/>
          <w:szCs w:val="19"/>
          <w:lang w:val="en-US"/>
        </w:rPr>
      </w:pPr>
    </w:p>
    <w:p w14:paraId="3D1D2200" w14:textId="32158D80" w:rsidR="00EF1EAF" w:rsidRPr="0032246D" w:rsidRDefault="00EF1EAF" w:rsidP="006969C9">
      <w:pPr>
        <w:pStyle w:val="Default"/>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However, as described </w:t>
      </w:r>
      <w:r w:rsidR="00692C6E">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Basis for Qualified Opinion section with respect to the uncertainty in the collection of trade accounts receivable</w:t>
      </w:r>
      <w:r w:rsidR="00351CE2">
        <w:rPr>
          <w:rFonts w:asciiTheme="majorHAnsi" w:hAnsiTheme="majorHAnsi" w:cstheme="majorHAnsi"/>
          <w:sz w:val="19"/>
          <w:szCs w:val="19"/>
          <w:lang w:val="en-US"/>
        </w:rPr>
        <w:t xml:space="preserve"> and earned </w:t>
      </w:r>
      <w:r w:rsidR="00C61CF6">
        <w:rPr>
          <w:rFonts w:asciiTheme="majorHAnsi" w:hAnsiTheme="majorHAnsi" w:cstheme="majorHAnsi"/>
          <w:sz w:val="19"/>
          <w:szCs w:val="19"/>
          <w:lang w:val="en-US"/>
        </w:rPr>
        <w:t>revenues</w:t>
      </w:r>
      <w:r w:rsidR="00351CE2">
        <w:rPr>
          <w:rFonts w:asciiTheme="majorHAnsi" w:hAnsiTheme="majorHAnsi" w:cstheme="majorHAnsi"/>
          <w:sz w:val="19"/>
          <w:szCs w:val="19"/>
          <w:lang w:val="en-US"/>
        </w:rPr>
        <w:t xml:space="preserve"> not yet billed</w:t>
      </w:r>
      <w:r w:rsidRPr="0032246D">
        <w:rPr>
          <w:rFonts w:asciiTheme="majorHAnsi" w:hAnsiTheme="majorHAnsi" w:cstheme="majorHAnsi"/>
          <w:sz w:val="19"/>
          <w:szCs w:val="19"/>
          <w:lang w:val="en-US"/>
        </w:rPr>
        <w:t xml:space="preserve"> of overseas subsidiaries</w:t>
      </w:r>
      <w:r w:rsidR="006A7B49">
        <w:rPr>
          <w:rFonts w:asciiTheme="majorHAnsi" w:hAnsiTheme="majorHAnsi" w:cstheme="majorHAnsi"/>
          <w:sz w:val="19"/>
          <w:szCs w:val="19"/>
          <w:lang w:val="en-US"/>
        </w:rPr>
        <w:t xml:space="preserve"> </w:t>
      </w:r>
      <w:r w:rsidR="00B7274F">
        <w:rPr>
          <w:rFonts w:asciiTheme="majorHAnsi" w:hAnsiTheme="majorHAnsi" w:cstheme="majorHAnsi"/>
          <w:sz w:val="19"/>
          <w:szCs w:val="19"/>
          <w:lang w:val="en-US"/>
        </w:rPr>
        <w:t>and</w:t>
      </w:r>
      <w:r w:rsidR="004772B0">
        <w:rPr>
          <w:rFonts w:asciiTheme="majorHAnsi" w:hAnsiTheme="majorHAnsi" w:cstheme="majorHAnsi"/>
          <w:sz w:val="19"/>
          <w:szCs w:val="19"/>
          <w:lang w:val="en-US"/>
        </w:rPr>
        <w:t xml:space="preserve"> the</w:t>
      </w:r>
      <w:r w:rsidR="004772B0" w:rsidRPr="006969C9">
        <w:rPr>
          <w:rFonts w:asciiTheme="majorHAnsi" w:hAnsiTheme="majorHAnsi" w:cstheme="majorHAnsi"/>
          <w:sz w:val="19"/>
          <w:szCs w:val="19"/>
          <w:lang w:val="en-US"/>
        </w:rPr>
        <w:t xml:space="preserve"> matter</w:t>
      </w:r>
      <w:r w:rsidR="007E1F40">
        <w:rPr>
          <w:rFonts w:asciiTheme="majorHAnsi" w:hAnsiTheme="majorHAnsi" w:cstheme="majorHAnsi"/>
          <w:sz w:val="19"/>
          <w:szCs w:val="19"/>
          <w:lang w:val="en-US"/>
        </w:rPr>
        <w:t>s</w:t>
      </w:r>
      <w:r w:rsidR="004772B0" w:rsidRPr="006969C9">
        <w:rPr>
          <w:rFonts w:asciiTheme="majorHAnsi" w:hAnsiTheme="majorHAnsi" w:cstheme="majorHAnsi"/>
          <w:sz w:val="19"/>
          <w:szCs w:val="19"/>
          <w:lang w:val="en-US"/>
        </w:rPr>
        <w:t xml:space="preserve"> which cannot be</w:t>
      </w:r>
      <w:r w:rsidR="004772B0">
        <w:rPr>
          <w:rFonts w:asciiTheme="majorHAnsi" w:hAnsiTheme="majorHAnsi" w:cs="Browallia New"/>
          <w:sz w:val="19"/>
          <w:lang w:val="en-US" w:bidi="th-TH"/>
        </w:rPr>
        <w:t xml:space="preserve"> concluded regarding to </w:t>
      </w:r>
      <w:r w:rsidR="000B650B">
        <w:rPr>
          <w:rFonts w:asciiTheme="majorHAnsi" w:hAnsiTheme="majorHAnsi" w:cs="Browallia New"/>
          <w:sz w:val="19"/>
          <w:lang w:val="en-US" w:bidi="th-TH"/>
        </w:rPr>
        <w:t>t</w:t>
      </w:r>
      <w:r w:rsidR="00440802">
        <w:rPr>
          <w:rFonts w:asciiTheme="majorHAnsi" w:hAnsiTheme="majorHAnsi" w:cs="Browallia New"/>
          <w:sz w:val="19"/>
          <w:lang w:val="en-US" w:bidi="th-TH"/>
        </w:rPr>
        <w:t xml:space="preserve">he </w:t>
      </w:r>
      <w:r w:rsidR="00D67B73">
        <w:rPr>
          <w:rFonts w:asciiTheme="majorHAnsi" w:hAnsiTheme="majorHAnsi" w:cs="Browallia New"/>
          <w:sz w:val="19"/>
          <w:lang w:val="en-US" w:bidi="th-TH"/>
        </w:rPr>
        <w:t>fair value of net assets of</w:t>
      </w:r>
      <w:r w:rsidR="00262C5E">
        <w:rPr>
          <w:rFonts w:asciiTheme="majorHAnsi" w:hAnsiTheme="majorHAnsi" w:cs="Browallia New"/>
          <w:sz w:val="19"/>
          <w:lang w:val="en-US" w:bidi="th-TH"/>
        </w:rPr>
        <w:t xml:space="preserve"> an overseas</w:t>
      </w:r>
      <w:r w:rsidR="00D67B73">
        <w:rPr>
          <w:rFonts w:asciiTheme="majorHAnsi" w:hAnsiTheme="majorHAnsi" w:cs="Browallia New"/>
          <w:sz w:val="19"/>
          <w:lang w:val="en-US" w:bidi="th-TH"/>
        </w:rPr>
        <w:t xml:space="preserve"> </w:t>
      </w:r>
      <w:r w:rsidR="00262C5E">
        <w:rPr>
          <w:rFonts w:asciiTheme="majorHAnsi" w:hAnsiTheme="majorHAnsi" w:cs="Browallia New"/>
          <w:sz w:val="19"/>
          <w:lang w:val="en-US" w:bidi="th-TH"/>
        </w:rPr>
        <w:t xml:space="preserve">subsidiary </w:t>
      </w:r>
      <w:r w:rsidR="0036424E">
        <w:rPr>
          <w:rFonts w:asciiTheme="majorHAnsi" w:hAnsiTheme="majorHAnsi" w:cs="Browallia New"/>
          <w:sz w:val="19"/>
          <w:lang w:val="en-US" w:bidi="th-TH"/>
        </w:rPr>
        <w:t xml:space="preserve">and possible impact from </w:t>
      </w:r>
      <w:r w:rsidR="00DC1C04">
        <w:rPr>
          <w:rFonts w:asciiTheme="majorHAnsi" w:hAnsiTheme="majorHAnsi" w:cs="Browallia New"/>
          <w:sz w:val="19"/>
          <w:lang w:val="en-US" w:bidi="th-TH"/>
        </w:rPr>
        <w:t xml:space="preserve">termination of </w:t>
      </w:r>
      <w:r w:rsidR="00AE236C">
        <w:rPr>
          <w:rFonts w:asciiTheme="majorHAnsi" w:hAnsiTheme="majorHAnsi" w:cs="Browallia New"/>
          <w:sz w:val="19"/>
          <w:lang w:val="en-US" w:bidi="th-TH"/>
        </w:rPr>
        <w:t xml:space="preserve">contract between the </w:t>
      </w:r>
      <w:r w:rsidR="0086734A">
        <w:rPr>
          <w:rFonts w:asciiTheme="majorHAnsi" w:hAnsiTheme="majorHAnsi" w:cs="Browallia New"/>
          <w:sz w:val="19"/>
          <w:lang w:val="en-US" w:bidi="th-TH"/>
        </w:rPr>
        <w:t xml:space="preserve">joint venture and </w:t>
      </w:r>
      <w:r w:rsidR="00462B69">
        <w:rPr>
          <w:rFonts w:asciiTheme="majorHAnsi" w:hAnsiTheme="majorHAnsi" w:cs="Browallia New"/>
          <w:sz w:val="19"/>
          <w:lang w:val="en-US" w:bidi="th-TH"/>
        </w:rPr>
        <w:t>the employer</w:t>
      </w:r>
      <w:r w:rsidR="00033D50">
        <w:rPr>
          <w:rFonts w:asciiTheme="majorHAnsi" w:hAnsiTheme="majorHAnsi" w:cs="Browallia New"/>
          <w:sz w:val="19"/>
          <w:lang w:val="en-US" w:bidi="th-TH"/>
        </w:rPr>
        <w:t xml:space="preserve">, </w:t>
      </w:r>
      <w:r w:rsidRPr="0032246D">
        <w:rPr>
          <w:rFonts w:asciiTheme="majorHAnsi" w:hAnsiTheme="majorHAnsi" w:cstheme="majorHAnsi"/>
          <w:sz w:val="19"/>
          <w:szCs w:val="19"/>
          <w:lang w:val="en-US"/>
        </w:rPr>
        <w:t xml:space="preserve">my opinion is qualified. Therefore, should the management prepare other information based on financial statements that is different from such fact, other information will be materially misstated with respect to the value and other information in annual report which will impact </w:t>
      </w:r>
      <w:r w:rsidR="00621FFF">
        <w:rPr>
          <w:rFonts w:asciiTheme="majorHAnsi" w:hAnsiTheme="majorHAnsi" w:cstheme="majorHAnsi"/>
          <w:sz w:val="19"/>
          <w:szCs w:val="19"/>
          <w:lang w:val="en-US"/>
        </w:rPr>
        <w:t xml:space="preserve">from </w:t>
      </w:r>
      <w:r w:rsidR="008B38F9">
        <w:rPr>
          <w:rFonts w:asciiTheme="majorHAnsi" w:hAnsiTheme="majorHAnsi" w:cstheme="majorHAnsi"/>
          <w:sz w:val="19"/>
          <w:szCs w:val="19"/>
          <w:lang w:val="en-US"/>
        </w:rPr>
        <w:t>such matters.</w:t>
      </w:r>
    </w:p>
    <w:p w14:paraId="21AE295A" w14:textId="77777777" w:rsidR="00EF1EAF" w:rsidRPr="0032246D" w:rsidRDefault="00EF1EAF" w:rsidP="00D35B12">
      <w:pPr>
        <w:autoSpaceDE w:val="0"/>
        <w:autoSpaceDN w:val="0"/>
        <w:spacing w:line="360" w:lineRule="auto"/>
        <w:ind w:left="259"/>
        <w:jc w:val="thaiDistribute"/>
        <w:rPr>
          <w:rFonts w:asciiTheme="majorHAnsi" w:hAnsiTheme="majorHAnsi" w:cstheme="majorHAnsi"/>
          <w:i/>
          <w:iCs/>
          <w:sz w:val="19"/>
          <w:szCs w:val="19"/>
          <w:lang w:val="en-US"/>
        </w:rPr>
      </w:pPr>
    </w:p>
    <w:p w14:paraId="317522E2" w14:textId="77777777" w:rsidR="00EF1EAF" w:rsidRPr="0032246D" w:rsidRDefault="00EF1EAF" w:rsidP="00D35B12">
      <w:pPr>
        <w:autoSpaceDE w:val="0"/>
        <w:autoSpaceDN w:val="0"/>
        <w:adjustRightInd w:val="0"/>
        <w:spacing w:line="360" w:lineRule="auto"/>
        <w:jc w:val="thaiDistribute"/>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Responsibilities of Management and Those Charged with Governance for the preparation of Financial Statements</w:t>
      </w:r>
    </w:p>
    <w:p w14:paraId="75C812FD"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178D5A6A" w14:textId="60C959DF"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Management is responsible for the preparation and fair presentation of the </w:t>
      </w:r>
      <w:r w:rsidR="00D424A4">
        <w:rPr>
          <w:rFonts w:asciiTheme="majorHAnsi" w:hAnsiTheme="majorHAnsi" w:cstheme="majorHAnsi"/>
          <w:sz w:val="19"/>
          <w:szCs w:val="19"/>
          <w:lang w:val="en-US"/>
        </w:rPr>
        <w:t>c</w:t>
      </w:r>
      <w:r w:rsidR="00CF3865">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CF3865">
        <w:rPr>
          <w:rFonts w:asciiTheme="majorHAnsi" w:hAnsiTheme="majorHAnsi" w:cstheme="majorHAnsi"/>
          <w:sz w:val="19"/>
          <w:szCs w:val="19"/>
          <w:lang w:val="en-US"/>
        </w:rPr>
        <w:t xml:space="preserve">eparate </w:t>
      </w:r>
      <w:r w:rsidRPr="0032246D">
        <w:rPr>
          <w:rFonts w:asciiTheme="majorHAnsi" w:hAnsiTheme="majorHAnsi" w:cstheme="majorHAnsi"/>
          <w:sz w:val="19"/>
          <w:szCs w:val="19"/>
          <w:lang w:val="en-US"/>
        </w:rPr>
        <w:t>financial statements in accordance with Thai Financial Reporting Standards, and for such internal control as management determines necessary to enable the preparation of</w:t>
      </w:r>
      <w:r w:rsidR="0022139E">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22139E">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22139E">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that are free from material misstatement, whether due to fraud or error. </w:t>
      </w:r>
    </w:p>
    <w:p w14:paraId="08211D8D" w14:textId="77777777" w:rsidR="00B02869" w:rsidRDefault="00B02869">
      <w:pPr>
        <w:spacing w:after="0" w:line="240" w:lineRule="auto"/>
        <w:rPr>
          <w:rFonts w:asciiTheme="majorHAnsi" w:hAnsiTheme="majorHAnsi" w:cstheme="majorHAnsi"/>
          <w:sz w:val="19"/>
          <w:szCs w:val="19"/>
          <w:lang w:val="en-US"/>
        </w:rPr>
      </w:pPr>
      <w:r>
        <w:rPr>
          <w:rFonts w:asciiTheme="majorHAnsi" w:hAnsiTheme="majorHAnsi" w:cstheme="majorHAnsi"/>
          <w:sz w:val="19"/>
          <w:szCs w:val="19"/>
          <w:lang w:val="en-US"/>
        </w:rPr>
        <w:br w:type="page"/>
      </w:r>
    </w:p>
    <w:p w14:paraId="34E94026" w14:textId="317C499F"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In preparing the</w:t>
      </w:r>
      <w:r w:rsidR="00F6418C">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F6418C">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F6418C">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 </w:t>
      </w:r>
    </w:p>
    <w:p w14:paraId="66F08466" w14:textId="77777777" w:rsidR="002E2D6B" w:rsidRDefault="002E2D6B" w:rsidP="00881170">
      <w:pPr>
        <w:autoSpaceDE w:val="0"/>
        <w:autoSpaceDN w:val="0"/>
        <w:spacing w:after="0" w:line="360" w:lineRule="auto"/>
        <w:ind w:left="258"/>
        <w:jc w:val="thaiDistribute"/>
        <w:rPr>
          <w:rFonts w:asciiTheme="majorHAnsi" w:hAnsiTheme="majorHAnsi" w:cstheme="majorHAnsi"/>
          <w:sz w:val="19"/>
          <w:szCs w:val="19"/>
          <w:lang w:val="en-US"/>
        </w:rPr>
      </w:pPr>
      <w:bookmarkStart w:id="2" w:name="_GoBack"/>
      <w:bookmarkEnd w:id="2"/>
    </w:p>
    <w:p w14:paraId="10DEF62A" w14:textId="4D739A3A" w:rsidR="00EF1EAF"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Those charged with governance are responsible for overseeing the Group’s financial reporting process. </w:t>
      </w:r>
    </w:p>
    <w:p w14:paraId="5C50E08D" w14:textId="77777777" w:rsidR="00881170" w:rsidRPr="0032246D" w:rsidRDefault="00881170" w:rsidP="00881170">
      <w:pPr>
        <w:autoSpaceDE w:val="0"/>
        <w:autoSpaceDN w:val="0"/>
        <w:spacing w:after="0" w:line="360" w:lineRule="auto"/>
        <w:ind w:left="258"/>
        <w:jc w:val="thaiDistribute"/>
        <w:rPr>
          <w:rFonts w:asciiTheme="majorHAnsi" w:hAnsiTheme="majorHAnsi" w:cstheme="majorHAnsi"/>
          <w:i/>
          <w:iCs/>
          <w:sz w:val="19"/>
          <w:szCs w:val="19"/>
          <w:lang w:val="en-US"/>
        </w:rPr>
      </w:pPr>
    </w:p>
    <w:p w14:paraId="27A427A5" w14:textId="77777777" w:rsidR="00EF1EAF" w:rsidRPr="0032246D" w:rsidRDefault="00EF1EAF" w:rsidP="00EF1EAF">
      <w:pPr>
        <w:autoSpaceDE w:val="0"/>
        <w:autoSpaceDN w:val="0"/>
        <w:adjustRightInd w:val="0"/>
        <w:spacing w:line="360" w:lineRule="auto"/>
        <w:jc w:val="thaiDistribute"/>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 xml:space="preserve">Auditor’s Responsibilities for the Audit of the Financial Statements </w:t>
      </w:r>
    </w:p>
    <w:p w14:paraId="5F919A8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6FE18EEB" w14:textId="4EE1C9C4"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My objectives are to obtain reasonable assurance about whether the</w:t>
      </w:r>
      <w:r w:rsidR="00D424A4">
        <w:rPr>
          <w:rFonts w:asciiTheme="majorHAnsi" w:hAnsiTheme="majorHAnsi" w:cstheme="majorHAnsi"/>
          <w:sz w:val="19"/>
          <w:szCs w:val="19"/>
          <w:lang w:val="en-US"/>
        </w:rPr>
        <w:t xml:space="preserve"> c</w:t>
      </w:r>
      <w:r w:rsidR="00CD1617">
        <w:rPr>
          <w:rFonts w:asciiTheme="majorHAnsi" w:hAnsiTheme="majorHAnsi" w:cstheme="majorHAnsi"/>
          <w:sz w:val="19"/>
          <w:szCs w:val="19"/>
          <w:lang w:val="en-US"/>
        </w:rPr>
        <w:t xml:space="preserve">onsolidated and </w:t>
      </w:r>
      <w:r w:rsidR="00DE44EB">
        <w:rPr>
          <w:rFonts w:asciiTheme="majorHAnsi" w:hAnsiTheme="majorHAnsi" w:cstheme="majorHAnsi"/>
          <w:sz w:val="19"/>
          <w:szCs w:val="19"/>
          <w:lang w:val="en-US"/>
        </w:rPr>
        <w:t>s</w:t>
      </w:r>
      <w:r w:rsidR="00CD1617">
        <w:rPr>
          <w:rFonts w:asciiTheme="majorHAnsi" w:hAnsiTheme="majorHAnsi" w:cstheme="majorHAnsi"/>
          <w:sz w:val="19"/>
          <w:szCs w:val="19"/>
          <w:lang w:val="en-US"/>
        </w:rPr>
        <w:t xml:space="preserve">eparate </w:t>
      </w:r>
      <w:r w:rsidRPr="0032246D">
        <w:rPr>
          <w:rFonts w:asciiTheme="majorHAnsi" w:hAnsiTheme="majorHAnsi" w:cstheme="majorHAnsi"/>
          <w:sz w:val="19"/>
          <w:szCs w:val="19"/>
          <w:lang w:val="en-US"/>
        </w:rPr>
        <w:t>financial statements as a whole are free from material misstatement, whether due to fraud or error, and to issue an auditor’s report that includes my opinion. Reasonable assurance is a high level of assurance,</w:t>
      </w:r>
      <w:r w:rsidR="00CC4051">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but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F1458A">
        <w:rPr>
          <w:rFonts w:asciiTheme="majorHAnsi" w:hAnsiTheme="majorHAnsi" w:cstheme="majorHAnsi"/>
          <w:sz w:val="19"/>
          <w:szCs w:val="19"/>
          <w:lang w:val="en-US"/>
        </w:rPr>
        <w:t xml:space="preserve"> </w:t>
      </w:r>
      <w:r w:rsidR="00DE44EB">
        <w:rPr>
          <w:rFonts w:asciiTheme="majorHAnsi" w:hAnsiTheme="majorHAnsi" w:cstheme="majorHAnsi"/>
          <w:sz w:val="19"/>
          <w:szCs w:val="19"/>
          <w:lang w:val="en-US"/>
        </w:rPr>
        <w:t>c</w:t>
      </w:r>
      <w:r w:rsidR="00F1458A">
        <w:rPr>
          <w:rFonts w:asciiTheme="majorHAnsi" w:hAnsiTheme="majorHAnsi" w:cstheme="majorHAnsi"/>
          <w:sz w:val="19"/>
          <w:szCs w:val="19"/>
          <w:lang w:val="en-US"/>
        </w:rPr>
        <w:t xml:space="preserve">onsolidated and </w:t>
      </w:r>
      <w:r w:rsidR="00051E47">
        <w:rPr>
          <w:rFonts w:asciiTheme="majorHAnsi" w:hAnsiTheme="majorHAnsi" w:cstheme="majorHAnsi"/>
          <w:sz w:val="19"/>
          <w:szCs w:val="19"/>
          <w:lang w:val="en-US"/>
        </w:rPr>
        <w:t>s</w:t>
      </w:r>
      <w:r w:rsidR="00F1458A">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w:t>
      </w:r>
    </w:p>
    <w:p w14:paraId="3B34CCD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6C448737" w14:textId="1C323CF3" w:rsidR="00CC4051" w:rsidRPr="00837CB9" w:rsidRDefault="00EF1EAF" w:rsidP="000307F1">
      <w:pPr>
        <w:autoSpaceDE w:val="0"/>
        <w:autoSpaceDN w:val="0"/>
        <w:adjustRightInd w:val="0"/>
        <w:spacing w:after="240" w:line="360" w:lineRule="auto"/>
        <w:jc w:val="both"/>
        <w:rPr>
          <w:rFonts w:asciiTheme="majorHAnsi" w:hAnsiTheme="majorHAnsi" w:cstheme="majorHAnsi"/>
          <w:sz w:val="19"/>
          <w:szCs w:val="19"/>
          <w:rtl/>
          <w:lang w:val="en-US"/>
        </w:rPr>
      </w:pPr>
      <w:r w:rsidRPr="0032246D">
        <w:rPr>
          <w:rFonts w:asciiTheme="majorHAnsi" w:hAnsiTheme="majorHAnsi" w:cstheme="majorHAnsi"/>
          <w:sz w:val="19"/>
          <w:szCs w:val="19"/>
          <w:lang w:val="en-US"/>
        </w:rPr>
        <w:t xml:space="preserve">As part of an audit in accordance with Thai Standards on Auditing, I exercise professional judgment and maintain professional skepticism </w:t>
      </w:r>
      <w:r w:rsidR="00596173">
        <w:rPr>
          <w:rFonts w:asciiTheme="majorHAnsi" w:hAnsiTheme="majorHAnsi" w:cstheme="majorHAnsi"/>
          <w:sz w:val="19"/>
          <w:szCs w:val="19"/>
          <w:lang w:val="en-US"/>
        </w:rPr>
        <w:t>throughout the audit</w:t>
      </w:r>
      <w:r w:rsidR="00940574">
        <w:rPr>
          <w:rFonts w:asciiTheme="majorHAnsi" w:hAnsiTheme="majorHAnsi" w:cstheme="majorHAnsi"/>
          <w:sz w:val="19"/>
          <w:szCs w:val="19"/>
          <w:lang w:val="en-US"/>
        </w:rPr>
        <w:t>. I also:</w:t>
      </w:r>
    </w:p>
    <w:p w14:paraId="3EFF3942" w14:textId="1C043960" w:rsidR="00EF1EAF" w:rsidRPr="0032246D" w:rsidRDefault="00EF1EAF" w:rsidP="000307F1">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Identify and assess the risks of material misstatement of the</w:t>
      </w:r>
      <w:r w:rsidR="001654F4">
        <w:rPr>
          <w:rFonts w:asciiTheme="majorHAnsi" w:hAnsiTheme="majorHAnsi" w:cstheme="majorHAnsi"/>
          <w:sz w:val="19"/>
          <w:szCs w:val="19"/>
          <w:lang w:val="en-US"/>
        </w:rPr>
        <w:t xml:space="preserve"> </w:t>
      </w:r>
      <w:r w:rsidR="00671BEA">
        <w:rPr>
          <w:rFonts w:asciiTheme="majorHAnsi" w:hAnsiTheme="majorHAnsi" w:cstheme="majorHAnsi"/>
          <w:sz w:val="19"/>
          <w:szCs w:val="19"/>
          <w:lang w:val="en-US"/>
        </w:rPr>
        <w:t>c</w:t>
      </w:r>
      <w:r w:rsidR="001654F4">
        <w:rPr>
          <w:rFonts w:asciiTheme="majorHAnsi" w:hAnsiTheme="majorHAnsi" w:cstheme="majorHAnsi"/>
          <w:sz w:val="19"/>
          <w:szCs w:val="19"/>
          <w:lang w:val="en-US"/>
        </w:rPr>
        <w:t>on</w:t>
      </w:r>
      <w:r w:rsidR="00671BEA">
        <w:rPr>
          <w:rFonts w:asciiTheme="majorHAnsi" w:hAnsiTheme="majorHAnsi" w:cstheme="majorHAnsi"/>
          <w:sz w:val="19"/>
          <w:szCs w:val="19"/>
          <w:lang w:val="en-US"/>
        </w:rPr>
        <w:t>solidated and separate</w:t>
      </w:r>
      <w:r w:rsidRPr="0032246D">
        <w:rPr>
          <w:rFonts w:asciiTheme="majorHAnsi" w:hAnsiTheme="majorHAnsi" w:cstheme="majorHAnsi"/>
          <w:sz w:val="19"/>
          <w:szCs w:val="19"/>
          <w:lang w:val="en-US"/>
        </w:rPr>
        <w:t xml:space="preserv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60445F55" w14:textId="77777777" w:rsidR="00EF1EAF" w:rsidRPr="0032246D" w:rsidRDefault="00EF1EAF" w:rsidP="00A35D30">
      <w:pPr>
        <w:pStyle w:val="ListParagraph"/>
        <w:numPr>
          <w:ilvl w:val="0"/>
          <w:numId w:val="20"/>
        </w:numPr>
        <w:autoSpaceDE w:val="0"/>
        <w:autoSpaceDN w:val="0"/>
        <w:adjustRightInd w:val="0"/>
        <w:spacing w:after="0" w:line="360" w:lineRule="auto"/>
        <w:jc w:val="both"/>
        <w:rPr>
          <w:rFonts w:asciiTheme="majorHAnsi" w:eastAsia="Calibri" w:hAnsiTheme="majorHAnsi" w:cstheme="majorHAnsi"/>
          <w:sz w:val="19"/>
          <w:szCs w:val="19"/>
          <w:lang w:val="en-US"/>
        </w:rPr>
      </w:pPr>
      <w:r w:rsidRPr="0032246D">
        <w:rPr>
          <w:rFonts w:asciiTheme="majorHAnsi" w:hAnsiTheme="majorHAnsi" w:cstheme="majorHAnsi"/>
          <w:sz w:val="19"/>
          <w:szCs w:val="19"/>
          <w:lang w:val="en-US"/>
        </w:rPr>
        <w:t>Obtain an understanding of internal control relevant to the audit in order to design audit procedures that are appropriate in the circumstances, but not for the purpose of expressing an opinion on the effectiveness of the Group’s internal control.</w:t>
      </w:r>
    </w:p>
    <w:p w14:paraId="3A0A2F39" w14:textId="7C4C6E9D"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Evaluate the appropriateness of accounting policies used and the reasonableness of accounting estimates and related disclosures made by management. </w:t>
      </w:r>
    </w:p>
    <w:p w14:paraId="1B3C6F14" w14:textId="60411C3A" w:rsidR="00583C03" w:rsidRDefault="00583C03" w:rsidP="00583C03">
      <w:pPr>
        <w:autoSpaceDE w:val="0"/>
        <w:autoSpaceDN w:val="0"/>
        <w:adjustRightInd w:val="0"/>
        <w:spacing w:after="0" w:line="360" w:lineRule="auto"/>
        <w:jc w:val="both"/>
        <w:rPr>
          <w:rFonts w:asciiTheme="majorHAnsi" w:hAnsiTheme="majorHAnsi" w:cstheme="majorHAnsi"/>
          <w:sz w:val="19"/>
          <w:szCs w:val="19"/>
          <w:lang w:val="en-US"/>
        </w:rPr>
      </w:pPr>
    </w:p>
    <w:p w14:paraId="3CE4CAFE" w14:textId="304C37A9" w:rsidR="00583C03" w:rsidRDefault="00583C03" w:rsidP="00583C03">
      <w:pPr>
        <w:autoSpaceDE w:val="0"/>
        <w:autoSpaceDN w:val="0"/>
        <w:adjustRightInd w:val="0"/>
        <w:spacing w:after="0" w:line="360" w:lineRule="auto"/>
        <w:jc w:val="both"/>
        <w:rPr>
          <w:rFonts w:asciiTheme="majorHAnsi" w:hAnsiTheme="majorHAnsi" w:cstheme="majorHAnsi"/>
          <w:sz w:val="19"/>
          <w:szCs w:val="19"/>
          <w:lang w:val="en-US"/>
        </w:rPr>
      </w:pPr>
    </w:p>
    <w:p w14:paraId="77000983" w14:textId="5779CC7E" w:rsidR="00583C03" w:rsidRDefault="00583C03" w:rsidP="00583C03">
      <w:pPr>
        <w:autoSpaceDE w:val="0"/>
        <w:autoSpaceDN w:val="0"/>
        <w:adjustRightInd w:val="0"/>
        <w:spacing w:after="0" w:line="360" w:lineRule="auto"/>
        <w:jc w:val="both"/>
        <w:rPr>
          <w:rFonts w:asciiTheme="majorHAnsi" w:hAnsiTheme="majorHAnsi" w:cstheme="majorHAnsi"/>
          <w:sz w:val="19"/>
          <w:szCs w:val="19"/>
          <w:lang w:val="en-US"/>
        </w:rPr>
      </w:pPr>
    </w:p>
    <w:p w14:paraId="76A6D8CF" w14:textId="79D871A2" w:rsidR="00583C03" w:rsidRDefault="00583C03" w:rsidP="00583C03">
      <w:pPr>
        <w:autoSpaceDE w:val="0"/>
        <w:autoSpaceDN w:val="0"/>
        <w:adjustRightInd w:val="0"/>
        <w:spacing w:after="0" w:line="360" w:lineRule="auto"/>
        <w:jc w:val="both"/>
        <w:rPr>
          <w:rFonts w:asciiTheme="majorHAnsi" w:hAnsiTheme="majorHAnsi" w:cstheme="majorHAnsi"/>
          <w:sz w:val="19"/>
          <w:szCs w:val="19"/>
          <w:lang w:val="en-US"/>
        </w:rPr>
      </w:pPr>
    </w:p>
    <w:p w14:paraId="7F8C5E8A" w14:textId="4713DCBA" w:rsidR="00583C03" w:rsidRDefault="00583C03" w:rsidP="00583C03">
      <w:pPr>
        <w:autoSpaceDE w:val="0"/>
        <w:autoSpaceDN w:val="0"/>
        <w:adjustRightInd w:val="0"/>
        <w:spacing w:after="0" w:line="360" w:lineRule="auto"/>
        <w:jc w:val="both"/>
        <w:rPr>
          <w:rFonts w:asciiTheme="majorHAnsi" w:hAnsiTheme="majorHAnsi" w:cstheme="majorHAnsi"/>
          <w:sz w:val="19"/>
          <w:szCs w:val="19"/>
          <w:lang w:val="en-US"/>
        </w:rPr>
      </w:pPr>
    </w:p>
    <w:p w14:paraId="6007AA81" w14:textId="2124F606" w:rsidR="00583C03" w:rsidRDefault="00583C03" w:rsidP="00583C03">
      <w:pPr>
        <w:autoSpaceDE w:val="0"/>
        <w:autoSpaceDN w:val="0"/>
        <w:adjustRightInd w:val="0"/>
        <w:spacing w:after="0" w:line="360" w:lineRule="auto"/>
        <w:jc w:val="both"/>
        <w:rPr>
          <w:rFonts w:asciiTheme="majorHAnsi" w:hAnsiTheme="majorHAnsi" w:cstheme="majorHAnsi"/>
          <w:sz w:val="19"/>
          <w:szCs w:val="19"/>
          <w:lang w:val="en-US"/>
        </w:rPr>
      </w:pPr>
    </w:p>
    <w:p w14:paraId="21FF11E2" w14:textId="515DCC70" w:rsidR="00583C03" w:rsidRDefault="00583C03" w:rsidP="00583C03">
      <w:pPr>
        <w:autoSpaceDE w:val="0"/>
        <w:autoSpaceDN w:val="0"/>
        <w:adjustRightInd w:val="0"/>
        <w:spacing w:after="0" w:line="360" w:lineRule="auto"/>
        <w:jc w:val="both"/>
        <w:rPr>
          <w:rFonts w:asciiTheme="majorHAnsi" w:hAnsiTheme="majorHAnsi" w:cstheme="majorHAnsi"/>
          <w:sz w:val="19"/>
          <w:szCs w:val="19"/>
          <w:lang w:val="en-US"/>
        </w:rPr>
      </w:pPr>
    </w:p>
    <w:p w14:paraId="1678CD84" w14:textId="77777777" w:rsidR="00583C03" w:rsidRPr="00583C03" w:rsidRDefault="00583C03" w:rsidP="00583C03">
      <w:pPr>
        <w:autoSpaceDE w:val="0"/>
        <w:autoSpaceDN w:val="0"/>
        <w:adjustRightInd w:val="0"/>
        <w:spacing w:after="0" w:line="360" w:lineRule="auto"/>
        <w:jc w:val="both"/>
        <w:rPr>
          <w:rFonts w:asciiTheme="majorHAnsi" w:hAnsiTheme="majorHAnsi" w:cstheme="majorHAnsi"/>
          <w:sz w:val="19"/>
          <w:szCs w:val="19"/>
          <w:lang w:val="en-US"/>
        </w:rPr>
      </w:pPr>
    </w:p>
    <w:p w14:paraId="01024826" w14:textId="66449439"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I conclude that a material uncertainty exists, I am required to draw attention in my auditor’s report to the related disclosures in the </w:t>
      </w:r>
      <w:r w:rsidR="00C86108">
        <w:rPr>
          <w:rFonts w:asciiTheme="majorHAnsi" w:hAnsiTheme="majorHAnsi" w:cstheme="majorHAnsi"/>
          <w:sz w:val="19"/>
          <w:szCs w:val="19"/>
          <w:lang w:val="en-US"/>
        </w:rPr>
        <w:t xml:space="preserve">consolidated and separate </w:t>
      </w:r>
      <w:r w:rsidRPr="0032246D">
        <w:rPr>
          <w:rFonts w:asciiTheme="majorHAnsi" w:hAnsiTheme="majorHAnsi" w:cstheme="majorHAnsi"/>
          <w:sz w:val="19"/>
          <w:szCs w:val="19"/>
          <w:lang w:val="en-US"/>
        </w:rPr>
        <w:t xml:space="preserve">financial statements or, if such disclosures are inadequate, to modify my opinion. My conclusions are based on the audit evidence obtained up to the date of my auditor’s report. However, future events or conditions may cause the Group to cease to continue as a going concern. </w:t>
      </w:r>
    </w:p>
    <w:p w14:paraId="4F967CDF" w14:textId="663BF240"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Evaluate the overall presentation, structure and content of the consolidated and separate financial statements, including the disclosures, and whether the</w:t>
      </w:r>
      <w:r w:rsidR="00075F0D">
        <w:rPr>
          <w:rFonts w:asciiTheme="majorHAnsi" w:hAnsiTheme="majorHAnsi" w:cstheme="majorHAnsi"/>
          <w:sz w:val="19"/>
          <w:szCs w:val="19"/>
          <w:lang w:val="en-US"/>
        </w:rPr>
        <w:t xml:space="preserve"> consolidated and separate</w:t>
      </w:r>
      <w:r w:rsidRPr="0032246D">
        <w:rPr>
          <w:rFonts w:asciiTheme="majorHAnsi" w:hAnsiTheme="majorHAnsi" w:cstheme="majorHAnsi"/>
          <w:sz w:val="19"/>
          <w:szCs w:val="19"/>
          <w:lang w:val="en-US"/>
        </w:rPr>
        <w:t xml:space="preserve"> financial statements represent the underlying transactions and events in a manner that achieves fair presentation. </w:t>
      </w:r>
    </w:p>
    <w:p w14:paraId="5B415126" w14:textId="4613AE74" w:rsidR="00EF1EAF" w:rsidRPr="009A7F4D"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rPr>
      </w:pPr>
      <w:r w:rsidRPr="0032246D">
        <w:rPr>
          <w:rFonts w:asciiTheme="majorHAnsi" w:hAnsiTheme="majorHAnsi" w:cstheme="majorHAnsi"/>
          <w:sz w:val="19"/>
          <w:szCs w:val="19"/>
          <w:lang w:val="en-US"/>
        </w:rPr>
        <w:t>Obtain sufficient appropriate audit evidence regarding the financial information of the entities or business activities within the Group to express an opinion on the consolidated financial statements. I am responsible for the direction, supervision and performance of the group audit.</w:t>
      </w:r>
      <w:r w:rsidR="00F232E9">
        <w:rPr>
          <w:rFonts w:asciiTheme="majorHAnsi" w:hAnsiTheme="majorHAnsi" w:cstheme="majorHAnsi"/>
          <w:sz w:val="19"/>
          <w:szCs w:val="19"/>
          <w:lang w:val="en-US"/>
        </w:rPr>
        <w:t xml:space="preserve"> I remain solely responsible for my audit opinion.</w:t>
      </w:r>
    </w:p>
    <w:p w14:paraId="7C1877BF" w14:textId="77777777" w:rsidR="009A7F4D" w:rsidRPr="0032246D" w:rsidRDefault="009A7F4D" w:rsidP="009A7F4D">
      <w:pPr>
        <w:pStyle w:val="ListParagraph"/>
        <w:autoSpaceDE w:val="0"/>
        <w:autoSpaceDN w:val="0"/>
        <w:adjustRightInd w:val="0"/>
        <w:spacing w:after="0" w:line="360" w:lineRule="auto"/>
        <w:ind w:left="340"/>
        <w:jc w:val="both"/>
        <w:rPr>
          <w:rFonts w:asciiTheme="majorHAnsi" w:hAnsiTheme="majorHAnsi" w:cstheme="majorHAnsi"/>
          <w:sz w:val="19"/>
          <w:szCs w:val="19"/>
          <w:rtl/>
          <w:cs/>
        </w:rPr>
      </w:pPr>
    </w:p>
    <w:p w14:paraId="572E2591" w14:textId="188058FA" w:rsidR="00881170"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communicate with those charged with governance regarding, among other matters, the planned scope and timing of the audit and significant audit findings, including any significant deficiencies in internal control that I identify during my audit. </w:t>
      </w:r>
    </w:p>
    <w:p w14:paraId="0EE22226" w14:textId="77777777" w:rsidR="00881170" w:rsidRDefault="00881170" w:rsidP="00881170">
      <w:pPr>
        <w:autoSpaceDE w:val="0"/>
        <w:autoSpaceDN w:val="0"/>
        <w:spacing w:after="0" w:line="360" w:lineRule="auto"/>
        <w:ind w:left="258"/>
        <w:jc w:val="thaiDistribute"/>
        <w:rPr>
          <w:rFonts w:asciiTheme="majorHAnsi" w:hAnsiTheme="majorHAnsi" w:cstheme="majorHAnsi"/>
          <w:sz w:val="19"/>
          <w:szCs w:val="19"/>
          <w:lang w:val="en-US"/>
        </w:rPr>
      </w:pPr>
    </w:p>
    <w:p w14:paraId="739412EA" w14:textId="645CCCEA"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 </w:t>
      </w:r>
    </w:p>
    <w:p w14:paraId="3EFE94EE" w14:textId="1EFC39C1" w:rsidR="001C6D5C" w:rsidRDefault="001C6D5C" w:rsidP="00881170">
      <w:pPr>
        <w:autoSpaceDE w:val="0"/>
        <w:autoSpaceDN w:val="0"/>
        <w:spacing w:after="0" w:line="360" w:lineRule="auto"/>
        <w:ind w:left="258"/>
        <w:jc w:val="thaiDistribute"/>
        <w:rPr>
          <w:rFonts w:asciiTheme="majorHAnsi" w:hAnsiTheme="majorHAnsi" w:cstheme="majorHAnsi"/>
          <w:sz w:val="19"/>
          <w:szCs w:val="19"/>
          <w:lang w:val="en-US"/>
        </w:rPr>
      </w:pPr>
    </w:p>
    <w:p w14:paraId="4D406A9E" w14:textId="3B471082" w:rsidR="00167887" w:rsidRDefault="00167887" w:rsidP="00881170">
      <w:pPr>
        <w:autoSpaceDE w:val="0"/>
        <w:autoSpaceDN w:val="0"/>
        <w:spacing w:after="0" w:line="360" w:lineRule="auto"/>
        <w:ind w:left="258"/>
        <w:jc w:val="thaiDistribute"/>
        <w:rPr>
          <w:rFonts w:asciiTheme="majorHAnsi" w:hAnsiTheme="majorHAnsi" w:cstheme="majorHAnsi"/>
          <w:sz w:val="19"/>
          <w:szCs w:val="19"/>
          <w:lang w:val="en-US"/>
        </w:rPr>
      </w:pPr>
    </w:p>
    <w:p w14:paraId="30510E4A" w14:textId="309DF62A" w:rsidR="00167887" w:rsidRDefault="00167887" w:rsidP="00881170">
      <w:pPr>
        <w:autoSpaceDE w:val="0"/>
        <w:autoSpaceDN w:val="0"/>
        <w:spacing w:after="0" w:line="360" w:lineRule="auto"/>
        <w:ind w:left="258"/>
        <w:jc w:val="thaiDistribute"/>
        <w:rPr>
          <w:rFonts w:asciiTheme="majorHAnsi" w:hAnsiTheme="majorHAnsi" w:cstheme="majorHAnsi"/>
          <w:sz w:val="19"/>
          <w:szCs w:val="19"/>
          <w:lang w:val="en-US"/>
        </w:rPr>
      </w:pPr>
    </w:p>
    <w:p w14:paraId="36F97576" w14:textId="1B1BFF4B" w:rsidR="00167887" w:rsidRDefault="00167887" w:rsidP="00881170">
      <w:pPr>
        <w:autoSpaceDE w:val="0"/>
        <w:autoSpaceDN w:val="0"/>
        <w:spacing w:after="0" w:line="360" w:lineRule="auto"/>
        <w:ind w:left="258"/>
        <w:jc w:val="thaiDistribute"/>
        <w:rPr>
          <w:rFonts w:asciiTheme="majorHAnsi" w:hAnsiTheme="majorHAnsi" w:cstheme="majorHAnsi"/>
          <w:sz w:val="19"/>
          <w:szCs w:val="19"/>
          <w:lang w:val="en-US"/>
        </w:rPr>
      </w:pPr>
    </w:p>
    <w:p w14:paraId="1C1DA868" w14:textId="38D24E30" w:rsidR="00167887" w:rsidRDefault="00167887" w:rsidP="00881170">
      <w:pPr>
        <w:autoSpaceDE w:val="0"/>
        <w:autoSpaceDN w:val="0"/>
        <w:spacing w:after="0" w:line="360" w:lineRule="auto"/>
        <w:ind w:left="258"/>
        <w:jc w:val="thaiDistribute"/>
        <w:rPr>
          <w:rFonts w:asciiTheme="majorHAnsi" w:hAnsiTheme="majorHAnsi" w:cstheme="majorHAnsi"/>
          <w:sz w:val="19"/>
          <w:szCs w:val="19"/>
          <w:lang w:val="en-US"/>
        </w:rPr>
      </w:pPr>
    </w:p>
    <w:p w14:paraId="770E47F3" w14:textId="79EB1E2C" w:rsidR="00167887" w:rsidRDefault="00167887" w:rsidP="00881170">
      <w:pPr>
        <w:autoSpaceDE w:val="0"/>
        <w:autoSpaceDN w:val="0"/>
        <w:spacing w:after="0" w:line="360" w:lineRule="auto"/>
        <w:ind w:left="258"/>
        <w:jc w:val="thaiDistribute"/>
        <w:rPr>
          <w:rFonts w:asciiTheme="majorHAnsi" w:hAnsiTheme="majorHAnsi" w:cstheme="majorHAnsi"/>
          <w:sz w:val="19"/>
          <w:szCs w:val="19"/>
          <w:lang w:val="en-US"/>
        </w:rPr>
      </w:pPr>
    </w:p>
    <w:p w14:paraId="4BF18993" w14:textId="0D2D958E" w:rsidR="00167887" w:rsidRDefault="00167887" w:rsidP="00881170">
      <w:pPr>
        <w:autoSpaceDE w:val="0"/>
        <w:autoSpaceDN w:val="0"/>
        <w:spacing w:after="0" w:line="360" w:lineRule="auto"/>
        <w:ind w:left="258"/>
        <w:jc w:val="thaiDistribute"/>
        <w:rPr>
          <w:rFonts w:asciiTheme="majorHAnsi" w:hAnsiTheme="majorHAnsi" w:cstheme="majorHAnsi"/>
          <w:sz w:val="19"/>
          <w:szCs w:val="19"/>
          <w:lang w:val="en-US"/>
        </w:rPr>
      </w:pPr>
    </w:p>
    <w:p w14:paraId="28CF24AE" w14:textId="2DBEF49D" w:rsidR="00A53D08" w:rsidRDefault="00A53D08" w:rsidP="00881170">
      <w:pPr>
        <w:autoSpaceDE w:val="0"/>
        <w:autoSpaceDN w:val="0"/>
        <w:spacing w:after="0" w:line="360" w:lineRule="auto"/>
        <w:ind w:left="258"/>
        <w:jc w:val="thaiDistribute"/>
        <w:rPr>
          <w:rFonts w:asciiTheme="majorHAnsi" w:hAnsiTheme="majorHAnsi" w:cstheme="majorHAnsi"/>
          <w:sz w:val="19"/>
          <w:szCs w:val="19"/>
          <w:lang w:val="en-US"/>
        </w:rPr>
      </w:pPr>
    </w:p>
    <w:p w14:paraId="11BAF6DE" w14:textId="4C9D4F3B" w:rsidR="00A53D08" w:rsidRDefault="00A53D08" w:rsidP="00881170">
      <w:pPr>
        <w:autoSpaceDE w:val="0"/>
        <w:autoSpaceDN w:val="0"/>
        <w:spacing w:after="0" w:line="360" w:lineRule="auto"/>
        <w:ind w:left="258"/>
        <w:jc w:val="thaiDistribute"/>
        <w:rPr>
          <w:rFonts w:asciiTheme="majorHAnsi" w:hAnsiTheme="majorHAnsi" w:cstheme="majorHAnsi"/>
          <w:sz w:val="19"/>
          <w:szCs w:val="19"/>
          <w:lang w:val="en-US"/>
        </w:rPr>
      </w:pPr>
    </w:p>
    <w:p w14:paraId="49F56732" w14:textId="6684BE0E" w:rsidR="00A53D08" w:rsidRDefault="00A53D08" w:rsidP="00881170">
      <w:pPr>
        <w:autoSpaceDE w:val="0"/>
        <w:autoSpaceDN w:val="0"/>
        <w:spacing w:after="0" w:line="360" w:lineRule="auto"/>
        <w:ind w:left="258"/>
        <w:jc w:val="thaiDistribute"/>
        <w:rPr>
          <w:rFonts w:asciiTheme="majorHAnsi" w:hAnsiTheme="majorHAnsi" w:cstheme="majorHAnsi"/>
          <w:sz w:val="19"/>
          <w:szCs w:val="19"/>
          <w:lang w:val="en-US"/>
        </w:rPr>
      </w:pPr>
    </w:p>
    <w:p w14:paraId="0D7C1793" w14:textId="6CA118DF" w:rsidR="00A53D08" w:rsidRDefault="00A53D08" w:rsidP="00881170">
      <w:pPr>
        <w:autoSpaceDE w:val="0"/>
        <w:autoSpaceDN w:val="0"/>
        <w:spacing w:after="0" w:line="360" w:lineRule="auto"/>
        <w:ind w:left="258"/>
        <w:jc w:val="thaiDistribute"/>
        <w:rPr>
          <w:rFonts w:asciiTheme="majorHAnsi" w:hAnsiTheme="majorHAnsi" w:cstheme="majorHAnsi"/>
          <w:sz w:val="19"/>
          <w:szCs w:val="19"/>
          <w:lang w:val="en-US"/>
        </w:rPr>
      </w:pPr>
    </w:p>
    <w:p w14:paraId="7B44253C" w14:textId="0ADD356F" w:rsidR="00A53D08" w:rsidRDefault="00A53D08" w:rsidP="00881170">
      <w:pPr>
        <w:autoSpaceDE w:val="0"/>
        <w:autoSpaceDN w:val="0"/>
        <w:spacing w:after="0" w:line="360" w:lineRule="auto"/>
        <w:ind w:left="258"/>
        <w:jc w:val="thaiDistribute"/>
        <w:rPr>
          <w:rFonts w:asciiTheme="majorHAnsi" w:hAnsiTheme="majorHAnsi" w:cstheme="majorHAnsi"/>
          <w:sz w:val="19"/>
          <w:szCs w:val="19"/>
          <w:lang w:val="en-US"/>
        </w:rPr>
      </w:pPr>
    </w:p>
    <w:p w14:paraId="635798F9" w14:textId="7B4F6B7B" w:rsidR="00D35B12" w:rsidRDefault="00D35B12" w:rsidP="00881170">
      <w:pPr>
        <w:autoSpaceDE w:val="0"/>
        <w:autoSpaceDN w:val="0"/>
        <w:spacing w:after="0" w:line="360" w:lineRule="auto"/>
        <w:ind w:left="258"/>
        <w:jc w:val="thaiDistribute"/>
        <w:rPr>
          <w:rFonts w:asciiTheme="majorHAnsi" w:hAnsiTheme="majorHAnsi" w:cstheme="majorHAnsi"/>
          <w:sz w:val="19"/>
          <w:szCs w:val="19"/>
          <w:lang w:val="en-US"/>
        </w:rPr>
      </w:pPr>
    </w:p>
    <w:p w14:paraId="30DB4CC4" w14:textId="681CC827" w:rsidR="00D35B12" w:rsidRDefault="00D35B12" w:rsidP="00881170">
      <w:pPr>
        <w:autoSpaceDE w:val="0"/>
        <w:autoSpaceDN w:val="0"/>
        <w:spacing w:after="0" w:line="360" w:lineRule="auto"/>
        <w:ind w:left="258"/>
        <w:jc w:val="thaiDistribute"/>
        <w:rPr>
          <w:rFonts w:asciiTheme="majorHAnsi" w:hAnsiTheme="majorHAnsi" w:cstheme="majorHAnsi"/>
          <w:sz w:val="19"/>
          <w:szCs w:val="19"/>
          <w:lang w:val="en-US"/>
        </w:rPr>
      </w:pPr>
    </w:p>
    <w:p w14:paraId="33376EEA" w14:textId="70A6CC50" w:rsidR="00D35B12" w:rsidRDefault="00D35B12" w:rsidP="00881170">
      <w:pPr>
        <w:autoSpaceDE w:val="0"/>
        <w:autoSpaceDN w:val="0"/>
        <w:spacing w:after="0" w:line="360" w:lineRule="auto"/>
        <w:ind w:left="258"/>
        <w:jc w:val="thaiDistribute"/>
        <w:rPr>
          <w:rFonts w:asciiTheme="majorHAnsi" w:hAnsiTheme="majorHAnsi" w:cstheme="majorHAnsi"/>
          <w:sz w:val="19"/>
          <w:szCs w:val="19"/>
          <w:lang w:val="en-US"/>
        </w:rPr>
      </w:pPr>
    </w:p>
    <w:p w14:paraId="49F919F0" w14:textId="7464F635" w:rsidR="00D35B12" w:rsidRDefault="00D35B12" w:rsidP="00881170">
      <w:pPr>
        <w:autoSpaceDE w:val="0"/>
        <w:autoSpaceDN w:val="0"/>
        <w:spacing w:after="0" w:line="360" w:lineRule="auto"/>
        <w:ind w:left="258"/>
        <w:jc w:val="thaiDistribute"/>
        <w:rPr>
          <w:rFonts w:asciiTheme="majorHAnsi" w:hAnsiTheme="majorHAnsi" w:cstheme="majorHAnsi"/>
          <w:sz w:val="19"/>
          <w:szCs w:val="19"/>
          <w:lang w:val="en-US"/>
        </w:rPr>
      </w:pPr>
    </w:p>
    <w:p w14:paraId="60465047" w14:textId="0482ABE8" w:rsidR="00D35B12" w:rsidRDefault="00D35B12" w:rsidP="00881170">
      <w:pPr>
        <w:autoSpaceDE w:val="0"/>
        <w:autoSpaceDN w:val="0"/>
        <w:spacing w:after="0" w:line="360" w:lineRule="auto"/>
        <w:ind w:left="258"/>
        <w:jc w:val="thaiDistribute"/>
        <w:rPr>
          <w:rFonts w:asciiTheme="majorHAnsi" w:hAnsiTheme="majorHAnsi" w:cstheme="majorHAnsi"/>
          <w:sz w:val="19"/>
          <w:szCs w:val="19"/>
          <w:lang w:val="en-US"/>
        </w:rPr>
      </w:pPr>
    </w:p>
    <w:p w14:paraId="47A43C63" w14:textId="2583E34E"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From the matters communicated with those charged with governance, I determine those matters that were of most significance in the audit of the</w:t>
      </w:r>
      <w:r w:rsidR="007B76C0">
        <w:rPr>
          <w:rFonts w:asciiTheme="majorHAnsi" w:hAnsiTheme="majorHAnsi" w:cstheme="majorHAnsi"/>
          <w:sz w:val="19"/>
          <w:szCs w:val="19"/>
          <w:lang w:val="en-US"/>
        </w:rPr>
        <w:t xml:space="preserve"> consolidated and separate</w:t>
      </w:r>
      <w:r w:rsidRPr="0032246D">
        <w:rPr>
          <w:rFonts w:asciiTheme="majorHAnsi" w:hAnsiTheme="majorHAnsi" w:cstheme="majorHAnsi"/>
          <w:sz w:val="19"/>
          <w:szCs w:val="19"/>
          <w:lang w:val="en-US"/>
        </w:rPr>
        <w:t xml:space="preserve"> financial statements of the current period and are therefore the key audit matters. I describe these matters in my auditor’s report unless law or regulation precludes public disclosure about the matter or when, in extremely rare circumstances,</w:t>
      </w:r>
      <w:r w:rsidR="00A40222">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I determine that a matter should not be communicated in my report because the adverse consequences of doing so would reasonably be expected to outweigh the public interest benefits of such communication.</w:t>
      </w:r>
    </w:p>
    <w:p w14:paraId="02AD7836" w14:textId="77777777" w:rsidR="00EF1EAF"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53E965B7" w14:textId="77777777" w:rsidR="001C6D5C" w:rsidRPr="0032246D" w:rsidRDefault="001C6D5C" w:rsidP="00881170">
      <w:pPr>
        <w:autoSpaceDE w:val="0"/>
        <w:autoSpaceDN w:val="0"/>
        <w:spacing w:after="0" w:line="360" w:lineRule="auto"/>
        <w:ind w:left="258"/>
        <w:jc w:val="thaiDistribute"/>
        <w:rPr>
          <w:rFonts w:asciiTheme="majorHAnsi" w:hAnsiTheme="majorHAnsi" w:cstheme="majorHAnsi"/>
          <w:sz w:val="19"/>
          <w:szCs w:val="19"/>
          <w:lang w:val="en-US"/>
        </w:rPr>
      </w:pPr>
    </w:p>
    <w:p w14:paraId="3BEFFCDE"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0C4A3E6" w14:textId="77777777" w:rsidR="00EF1EAF" w:rsidRPr="0032246D" w:rsidRDefault="00EF1EAF" w:rsidP="00EF1EAF">
      <w:pPr>
        <w:spacing w:line="360" w:lineRule="auto"/>
        <w:jc w:val="thaiDistribute"/>
        <w:rPr>
          <w:rFonts w:asciiTheme="majorHAnsi" w:hAnsiTheme="majorHAnsi" w:cstheme="majorHAnsi"/>
          <w:b/>
          <w:bCs/>
          <w:sz w:val="19"/>
          <w:szCs w:val="19"/>
        </w:rPr>
      </w:pPr>
      <w:r w:rsidRPr="0032246D">
        <w:rPr>
          <w:rFonts w:asciiTheme="majorHAnsi" w:hAnsiTheme="majorHAnsi" w:cstheme="majorHAnsi"/>
          <w:b/>
          <w:bCs/>
          <w:sz w:val="19"/>
          <w:szCs w:val="19"/>
          <w:lang w:val="en-US"/>
        </w:rPr>
        <w:t xml:space="preserve">Mr. Somckid Tiatragul </w:t>
      </w:r>
    </w:p>
    <w:p w14:paraId="12D05A77"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Certified Public Accountant</w:t>
      </w:r>
    </w:p>
    <w:p w14:paraId="5E2B4BA4"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Registration No. 2785</w:t>
      </w:r>
    </w:p>
    <w:p w14:paraId="3E01B1B3" w14:textId="77777777" w:rsidR="00EF1EAF" w:rsidRPr="0032246D" w:rsidRDefault="00EF1EAF" w:rsidP="00EF1EAF">
      <w:pPr>
        <w:pStyle w:val="RNormal"/>
        <w:spacing w:line="360" w:lineRule="auto"/>
        <w:rPr>
          <w:rFonts w:asciiTheme="majorHAnsi" w:hAnsiTheme="majorHAnsi" w:cstheme="majorHAnsi"/>
          <w:color w:val="0000FF"/>
          <w:sz w:val="19"/>
          <w:szCs w:val="19"/>
        </w:rPr>
      </w:pPr>
    </w:p>
    <w:p w14:paraId="620AFD63"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Grant Thornton Limited</w:t>
      </w:r>
    </w:p>
    <w:p w14:paraId="5AA7A53E" w14:textId="77777777" w:rsidR="00EF1EAF" w:rsidRPr="004B6386" w:rsidRDefault="00EF1EAF" w:rsidP="00EF1EAF">
      <w:pPr>
        <w:pStyle w:val="RNormal"/>
        <w:spacing w:line="360" w:lineRule="auto"/>
        <w:rPr>
          <w:rFonts w:asciiTheme="majorHAnsi" w:hAnsiTheme="majorHAnsi" w:cstheme="majorHAnsi"/>
          <w:sz w:val="19"/>
          <w:szCs w:val="19"/>
        </w:rPr>
      </w:pPr>
      <w:r w:rsidRPr="004B6386">
        <w:rPr>
          <w:rFonts w:asciiTheme="majorHAnsi" w:hAnsiTheme="majorHAnsi" w:cstheme="majorHAnsi"/>
          <w:sz w:val="19"/>
          <w:szCs w:val="19"/>
        </w:rPr>
        <w:t>Bangkok</w:t>
      </w:r>
    </w:p>
    <w:p w14:paraId="6C7B130A" w14:textId="01C5F76B" w:rsidR="00EF1EAF" w:rsidRPr="0032246D" w:rsidRDefault="00AE35E3" w:rsidP="00EF1EAF">
      <w:pPr>
        <w:pStyle w:val="RNormal"/>
        <w:spacing w:line="360" w:lineRule="auto"/>
        <w:rPr>
          <w:rFonts w:asciiTheme="majorHAnsi" w:hAnsiTheme="majorHAnsi" w:cstheme="majorHAnsi"/>
          <w:sz w:val="19"/>
          <w:szCs w:val="19"/>
        </w:rPr>
      </w:pPr>
      <w:r>
        <w:rPr>
          <w:rFonts w:asciiTheme="majorHAnsi" w:hAnsiTheme="majorHAnsi" w:cstheme="majorHAnsi"/>
          <w:sz w:val="19"/>
          <w:szCs w:val="19"/>
        </w:rPr>
        <w:t>2 March</w:t>
      </w:r>
      <w:r w:rsidR="00150C1E" w:rsidRPr="00AE35E3">
        <w:rPr>
          <w:rFonts w:asciiTheme="majorHAnsi" w:hAnsiTheme="majorHAnsi" w:cstheme="majorHAnsi"/>
          <w:sz w:val="19"/>
          <w:szCs w:val="19"/>
        </w:rPr>
        <w:t xml:space="preserve"> 2020</w:t>
      </w:r>
    </w:p>
    <w:p w14:paraId="48964677" w14:textId="77777777" w:rsidR="00D15EA5" w:rsidRPr="0032246D" w:rsidRDefault="00D15EA5" w:rsidP="00EF1EAF">
      <w:pPr>
        <w:spacing w:after="0"/>
        <w:jc w:val="both"/>
        <w:rPr>
          <w:sz w:val="19"/>
          <w:szCs w:val="19"/>
          <w:lang w:val="en-US"/>
        </w:rPr>
      </w:pPr>
    </w:p>
    <w:sectPr w:rsidR="00D15EA5" w:rsidRPr="0032246D" w:rsidSect="008719C2">
      <w:headerReference w:type="even" r:id="rId11"/>
      <w:headerReference w:type="default" r:id="rId12"/>
      <w:headerReference w:type="first" r:id="rId13"/>
      <w:pgSz w:w="11907" w:h="16840" w:code="9"/>
      <w:pgMar w:top="1985" w:right="913" w:bottom="510" w:left="2665" w:header="743" w:footer="1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DBB8" w14:textId="77777777" w:rsidR="00EF4A7F" w:rsidRDefault="00EF4A7F">
      <w:r>
        <w:separator/>
      </w:r>
    </w:p>
  </w:endnote>
  <w:endnote w:type="continuationSeparator" w:id="0">
    <w:p w14:paraId="738FB7D8" w14:textId="77777777" w:rsidR="00EF4A7F" w:rsidRDefault="00EF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F9A4E" w14:textId="77777777" w:rsidR="00EF4A7F" w:rsidRDefault="00EF4A7F">
      <w:bookmarkStart w:id="0" w:name="_Hlk482348182"/>
      <w:bookmarkEnd w:id="0"/>
      <w:r>
        <w:separator/>
      </w:r>
    </w:p>
  </w:footnote>
  <w:footnote w:type="continuationSeparator" w:id="0">
    <w:p w14:paraId="477A1214" w14:textId="77777777" w:rsidR="00EF4A7F" w:rsidRDefault="00EF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7801" w14:textId="77777777" w:rsidR="00791F3E" w:rsidRDefault="00791F3E"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94F1" w14:textId="77777777" w:rsidR="00D35B12" w:rsidRDefault="00D35B12" w:rsidP="00D96128">
    <w:pPr>
      <w:pStyle w:val="Header"/>
      <w:jc w:val="right"/>
      <w:rPr>
        <w:noProof/>
        <w:lang w:eastAsia="en-GB"/>
      </w:rPr>
    </w:pPr>
  </w:p>
  <w:p w14:paraId="101F3E35" w14:textId="4ACBE356" w:rsidR="00791F3E" w:rsidRDefault="00791F3E" w:rsidP="00D96128">
    <w:pPr>
      <w:pStyle w:val="Header"/>
      <w:jc w:val="right"/>
    </w:pPr>
  </w:p>
  <w:p w14:paraId="19A240E9" w14:textId="77777777" w:rsidR="00791F3E" w:rsidRPr="0079502D" w:rsidRDefault="00791F3E"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6923" w14:textId="77777777" w:rsidR="00791F3E" w:rsidRDefault="00791F3E" w:rsidP="00D15EA5">
    <w:pPr>
      <w:pStyle w:val="Header"/>
      <w:tabs>
        <w:tab w:val="clear" w:pos="8562"/>
        <w:tab w:val="left" w:pos="5328"/>
      </w:tabs>
      <w:spacing w:after="1418"/>
    </w:pPr>
  </w:p>
  <w:p w14:paraId="46BD1ED5" w14:textId="0048AE10" w:rsidR="00791F3E" w:rsidRPr="00EF1EAF" w:rsidRDefault="00EF1EAF" w:rsidP="00CD4D4E">
    <w:pPr>
      <w:pStyle w:val="Header"/>
      <w:tabs>
        <w:tab w:val="clear" w:pos="8562"/>
        <w:tab w:val="left" w:pos="5328"/>
      </w:tabs>
      <w:spacing w:line="276" w:lineRule="auto"/>
      <w:rPr>
        <w:rFonts w:asciiTheme="majorHAnsi" w:hAnsiTheme="majorHAnsi" w:cstheme="majorHAnsi"/>
        <w:color w:val="4F2D7F"/>
        <w:sz w:val="40"/>
        <w:szCs w:val="40"/>
        <w:lang w:val="en-US" w:bidi="th-TH"/>
      </w:rPr>
    </w:pPr>
    <w:r w:rsidRPr="00EF1EAF">
      <w:rPr>
        <w:rFonts w:ascii="Garamond" w:hAnsi="Garamond"/>
        <w:sz w:val="28"/>
        <w:szCs w:val="28"/>
      </w:rPr>
      <w:t xml:space="preserve"> </w:t>
    </w:r>
    <w:r w:rsidRPr="00EF1EAF">
      <w:rPr>
        <w:rFonts w:asciiTheme="majorHAnsi" w:hAnsiTheme="majorHAnsi" w:cstheme="majorHAnsi"/>
        <w:color w:val="000000" w:themeColor="text1"/>
        <w:sz w:val="28"/>
        <w:szCs w:val="28"/>
      </w:rPr>
      <w:t>INDEPENDENT AUDITOR’S REPORT</w:t>
    </w:r>
  </w:p>
  <w:p w14:paraId="5B5A1995" w14:textId="77777777" w:rsidR="00791F3E" w:rsidRDefault="00791F3E" w:rsidP="00D15EA5">
    <w:pPr>
      <w:pStyle w:val="Header"/>
    </w:pPr>
    <w:bookmarkStart w:id="3" w:name="Footer3_tbl"/>
    <w:bookmarkEnd w:id="3"/>
  </w:p>
  <w:p w14:paraId="2A94419F" w14:textId="7BDDA0E2" w:rsidR="00791F3E" w:rsidRDefault="00791F3E" w:rsidP="00D961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0B5F66F1"/>
    <w:multiLevelType w:val="hybridMultilevel"/>
    <w:tmpl w:val="7E341900"/>
    <w:lvl w:ilvl="0" w:tplc="4D3A15B0">
      <w:numFmt w:val="bullet"/>
      <w:lvlText w:val="-"/>
      <w:lvlJc w:val="left"/>
      <w:pPr>
        <w:ind w:left="720" w:hanging="360"/>
      </w:pPr>
      <w:rPr>
        <w:rFonts w:ascii="Garamond" w:eastAsia="Times New Roman" w:hAnsi="Garamond"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8" w15:restartNumberingAfterBreak="0">
    <w:nsid w:val="1A933704"/>
    <w:multiLevelType w:val="multilevel"/>
    <w:tmpl w:val="8460F8B0"/>
    <w:numStyleLink w:val="GTTableBullets"/>
  </w:abstractNum>
  <w:abstractNum w:abstractNumId="9" w15:restartNumberingAfterBreak="0">
    <w:nsid w:val="1B320A3C"/>
    <w:multiLevelType w:val="hybridMultilevel"/>
    <w:tmpl w:val="944E00C6"/>
    <w:lvl w:ilvl="0" w:tplc="19C6015C">
      <w:numFmt w:val="bullet"/>
      <w:lvlText w:val="-"/>
      <w:lvlJc w:val="left"/>
      <w:pPr>
        <w:ind w:left="720" w:hanging="360"/>
      </w:pPr>
      <w:rPr>
        <w:rFonts w:ascii="Browallia New" w:eastAsia="Times New Roman" w:hAnsi="Browallia New" w:cs="Browalli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1" w15:restartNumberingAfterBreak="0">
    <w:nsid w:val="3185660F"/>
    <w:multiLevelType w:val="singleLevel"/>
    <w:tmpl w:val="DF1CF6E6"/>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3ABE546B"/>
    <w:multiLevelType w:val="hybridMultilevel"/>
    <w:tmpl w:val="C8342B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BA976CF"/>
    <w:multiLevelType w:val="multilevel"/>
    <w:tmpl w:val="98FC98AC"/>
    <w:numStyleLink w:val="GTListNumber"/>
  </w:abstractNum>
  <w:abstractNum w:abstractNumId="15"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92DAD"/>
    <w:multiLevelType w:val="hybridMultilevel"/>
    <w:tmpl w:val="4E10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5DDB5E6E"/>
    <w:multiLevelType w:val="multilevel"/>
    <w:tmpl w:val="FAE6F968"/>
    <w:numStyleLink w:val="GTListBullet"/>
  </w:abstractNum>
  <w:abstractNum w:abstractNumId="19"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0"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F924C95"/>
    <w:multiLevelType w:val="multilevel"/>
    <w:tmpl w:val="0D561ACA"/>
    <w:numStyleLink w:val="GTNumberedHeadings"/>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12"/>
  </w:num>
  <w:num w:numId="8">
    <w:abstractNumId w:val="21"/>
  </w:num>
  <w:num w:numId="9">
    <w:abstractNumId w:val="5"/>
  </w:num>
  <w:num w:numId="10">
    <w:abstractNumId w:val="19"/>
  </w:num>
  <w:num w:numId="11">
    <w:abstractNumId w:val="17"/>
  </w:num>
  <w:num w:numId="12">
    <w:abstractNumId w:val="4"/>
  </w:num>
  <w:num w:numId="13">
    <w:abstractNumId w:val="10"/>
  </w:num>
  <w:num w:numId="14">
    <w:abstractNumId w:val="8"/>
  </w:num>
  <w:num w:numId="15">
    <w:abstractNumId w:val="10"/>
  </w:num>
  <w:num w:numId="16">
    <w:abstractNumId w:val="18"/>
  </w:num>
  <w:num w:numId="17">
    <w:abstractNumId w:val="14"/>
  </w:num>
  <w:num w:numId="18">
    <w:abstractNumId w:val="9"/>
  </w:num>
  <w:num w:numId="19">
    <w:abstractNumId w:val="15"/>
  </w:num>
  <w:num w:numId="20">
    <w:abstractNumId w:val="11"/>
  </w:num>
  <w:num w:numId="21">
    <w:abstractNumId w:val="6"/>
  </w:num>
  <w:num w:numId="22">
    <w:abstractNumId w:val="20"/>
  </w:num>
  <w:num w:numId="23">
    <w:abstractNumId w:val="16"/>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14BF"/>
    <w:rsid w:val="000028EE"/>
    <w:rsid w:val="000031CD"/>
    <w:rsid w:val="00004B8D"/>
    <w:rsid w:val="00007ACD"/>
    <w:rsid w:val="00007C66"/>
    <w:rsid w:val="00011826"/>
    <w:rsid w:val="00012578"/>
    <w:rsid w:val="0001460C"/>
    <w:rsid w:val="00015266"/>
    <w:rsid w:val="00015CBA"/>
    <w:rsid w:val="000162B0"/>
    <w:rsid w:val="00016ABC"/>
    <w:rsid w:val="00021B6B"/>
    <w:rsid w:val="00022BB9"/>
    <w:rsid w:val="000230F6"/>
    <w:rsid w:val="0002366E"/>
    <w:rsid w:val="00025625"/>
    <w:rsid w:val="0003023B"/>
    <w:rsid w:val="000307F1"/>
    <w:rsid w:val="00031D17"/>
    <w:rsid w:val="00033D50"/>
    <w:rsid w:val="00035C31"/>
    <w:rsid w:val="00036267"/>
    <w:rsid w:val="00036ED5"/>
    <w:rsid w:val="000413D4"/>
    <w:rsid w:val="00042DCB"/>
    <w:rsid w:val="000432C9"/>
    <w:rsid w:val="00044ACE"/>
    <w:rsid w:val="0004550E"/>
    <w:rsid w:val="000510CC"/>
    <w:rsid w:val="00051173"/>
    <w:rsid w:val="00051D6A"/>
    <w:rsid w:val="00051E47"/>
    <w:rsid w:val="00052614"/>
    <w:rsid w:val="0005294D"/>
    <w:rsid w:val="00053EA1"/>
    <w:rsid w:val="00054D57"/>
    <w:rsid w:val="00055FB9"/>
    <w:rsid w:val="00056D37"/>
    <w:rsid w:val="00060BCA"/>
    <w:rsid w:val="000663EC"/>
    <w:rsid w:val="000671F6"/>
    <w:rsid w:val="000723F7"/>
    <w:rsid w:val="000733DD"/>
    <w:rsid w:val="00074485"/>
    <w:rsid w:val="00075118"/>
    <w:rsid w:val="000753BE"/>
    <w:rsid w:val="00075F0D"/>
    <w:rsid w:val="000775F1"/>
    <w:rsid w:val="000776DC"/>
    <w:rsid w:val="00080000"/>
    <w:rsid w:val="00081C0D"/>
    <w:rsid w:val="00081EFE"/>
    <w:rsid w:val="000828F1"/>
    <w:rsid w:val="00082F59"/>
    <w:rsid w:val="0008382E"/>
    <w:rsid w:val="000905D1"/>
    <w:rsid w:val="0009303F"/>
    <w:rsid w:val="00094285"/>
    <w:rsid w:val="00094333"/>
    <w:rsid w:val="0009454E"/>
    <w:rsid w:val="0009574A"/>
    <w:rsid w:val="000959A2"/>
    <w:rsid w:val="000964DE"/>
    <w:rsid w:val="000975E4"/>
    <w:rsid w:val="00097963"/>
    <w:rsid w:val="00097FAB"/>
    <w:rsid w:val="000A104F"/>
    <w:rsid w:val="000A4D93"/>
    <w:rsid w:val="000A5073"/>
    <w:rsid w:val="000A7553"/>
    <w:rsid w:val="000B2B65"/>
    <w:rsid w:val="000B35F6"/>
    <w:rsid w:val="000B35F7"/>
    <w:rsid w:val="000B650B"/>
    <w:rsid w:val="000B65E3"/>
    <w:rsid w:val="000B7090"/>
    <w:rsid w:val="000C0197"/>
    <w:rsid w:val="000C103F"/>
    <w:rsid w:val="000C405C"/>
    <w:rsid w:val="000C410A"/>
    <w:rsid w:val="000C4F7E"/>
    <w:rsid w:val="000C5477"/>
    <w:rsid w:val="000C5965"/>
    <w:rsid w:val="000C60DC"/>
    <w:rsid w:val="000C7BC7"/>
    <w:rsid w:val="000D03A3"/>
    <w:rsid w:val="000E3219"/>
    <w:rsid w:val="000E35D8"/>
    <w:rsid w:val="000E3D58"/>
    <w:rsid w:val="000E5048"/>
    <w:rsid w:val="000E52CE"/>
    <w:rsid w:val="000E7E34"/>
    <w:rsid w:val="000F0317"/>
    <w:rsid w:val="000F1BB1"/>
    <w:rsid w:val="000F1C7B"/>
    <w:rsid w:val="000F2544"/>
    <w:rsid w:val="000F3AAB"/>
    <w:rsid w:val="000F60BD"/>
    <w:rsid w:val="000F6E25"/>
    <w:rsid w:val="00100B72"/>
    <w:rsid w:val="001011DF"/>
    <w:rsid w:val="00102B69"/>
    <w:rsid w:val="00103251"/>
    <w:rsid w:val="00107151"/>
    <w:rsid w:val="00107EE7"/>
    <w:rsid w:val="001114C5"/>
    <w:rsid w:val="00111542"/>
    <w:rsid w:val="001118D5"/>
    <w:rsid w:val="00112AAE"/>
    <w:rsid w:val="00112B69"/>
    <w:rsid w:val="001130D5"/>
    <w:rsid w:val="0011428C"/>
    <w:rsid w:val="00114AD3"/>
    <w:rsid w:val="00115FEB"/>
    <w:rsid w:val="00120A0A"/>
    <w:rsid w:val="00122223"/>
    <w:rsid w:val="00122643"/>
    <w:rsid w:val="00122E37"/>
    <w:rsid w:val="00122E6E"/>
    <w:rsid w:val="00125CEB"/>
    <w:rsid w:val="001316D3"/>
    <w:rsid w:val="0013283E"/>
    <w:rsid w:val="00134410"/>
    <w:rsid w:val="00134B1D"/>
    <w:rsid w:val="00137479"/>
    <w:rsid w:val="00137DA4"/>
    <w:rsid w:val="0014035C"/>
    <w:rsid w:val="00142656"/>
    <w:rsid w:val="001435E1"/>
    <w:rsid w:val="0014730F"/>
    <w:rsid w:val="0015085A"/>
    <w:rsid w:val="00150C1E"/>
    <w:rsid w:val="00150FE9"/>
    <w:rsid w:val="001554CD"/>
    <w:rsid w:val="00155A91"/>
    <w:rsid w:val="00156678"/>
    <w:rsid w:val="00156F6A"/>
    <w:rsid w:val="001577AB"/>
    <w:rsid w:val="001577B3"/>
    <w:rsid w:val="00160053"/>
    <w:rsid w:val="001613E2"/>
    <w:rsid w:val="0016459D"/>
    <w:rsid w:val="00164FD6"/>
    <w:rsid w:val="001654F4"/>
    <w:rsid w:val="00165C6D"/>
    <w:rsid w:val="00167017"/>
    <w:rsid w:val="00167853"/>
    <w:rsid w:val="00167887"/>
    <w:rsid w:val="00171DA5"/>
    <w:rsid w:val="001727EE"/>
    <w:rsid w:val="0017412D"/>
    <w:rsid w:val="0017515E"/>
    <w:rsid w:val="00177B3F"/>
    <w:rsid w:val="001804AB"/>
    <w:rsid w:val="00181F49"/>
    <w:rsid w:val="00182DC8"/>
    <w:rsid w:val="00184B68"/>
    <w:rsid w:val="0018580D"/>
    <w:rsid w:val="0019210D"/>
    <w:rsid w:val="00192B4F"/>
    <w:rsid w:val="001949EC"/>
    <w:rsid w:val="001A167D"/>
    <w:rsid w:val="001A2658"/>
    <w:rsid w:val="001A3760"/>
    <w:rsid w:val="001A3BA4"/>
    <w:rsid w:val="001A3BFB"/>
    <w:rsid w:val="001A3C20"/>
    <w:rsid w:val="001A4C3B"/>
    <w:rsid w:val="001A5AEF"/>
    <w:rsid w:val="001B15C7"/>
    <w:rsid w:val="001B198C"/>
    <w:rsid w:val="001B23FC"/>
    <w:rsid w:val="001B2EEB"/>
    <w:rsid w:val="001B7388"/>
    <w:rsid w:val="001C6D5C"/>
    <w:rsid w:val="001D2302"/>
    <w:rsid w:val="001D25D4"/>
    <w:rsid w:val="001D2814"/>
    <w:rsid w:val="001D581B"/>
    <w:rsid w:val="001D7BB3"/>
    <w:rsid w:val="001E12A6"/>
    <w:rsid w:val="001E1972"/>
    <w:rsid w:val="001E19B5"/>
    <w:rsid w:val="001E498F"/>
    <w:rsid w:val="001E4F6B"/>
    <w:rsid w:val="001E6F6A"/>
    <w:rsid w:val="001F193F"/>
    <w:rsid w:val="001F2093"/>
    <w:rsid w:val="001F2456"/>
    <w:rsid w:val="001F7F05"/>
    <w:rsid w:val="00203703"/>
    <w:rsid w:val="00203CE4"/>
    <w:rsid w:val="00204584"/>
    <w:rsid w:val="00204B0B"/>
    <w:rsid w:val="002054C4"/>
    <w:rsid w:val="00206244"/>
    <w:rsid w:val="002119BB"/>
    <w:rsid w:val="00212E0B"/>
    <w:rsid w:val="00215203"/>
    <w:rsid w:val="00220002"/>
    <w:rsid w:val="0022139E"/>
    <w:rsid w:val="00221658"/>
    <w:rsid w:val="0022518C"/>
    <w:rsid w:val="002268EB"/>
    <w:rsid w:val="00226D2A"/>
    <w:rsid w:val="00230EE4"/>
    <w:rsid w:val="002319D3"/>
    <w:rsid w:val="00233375"/>
    <w:rsid w:val="00235B44"/>
    <w:rsid w:val="0023695D"/>
    <w:rsid w:val="002378DD"/>
    <w:rsid w:val="00237A7E"/>
    <w:rsid w:val="00240182"/>
    <w:rsid w:val="0024163D"/>
    <w:rsid w:val="00241F16"/>
    <w:rsid w:val="0024436B"/>
    <w:rsid w:val="00244C4C"/>
    <w:rsid w:val="0024743F"/>
    <w:rsid w:val="00247969"/>
    <w:rsid w:val="00247FF6"/>
    <w:rsid w:val="00252814"/>
    <w:rsid w:val="0025410F"/>
    <w:rsid w:val="00254409"/>
    <w:rsid w:val="00254A46"/>
    <w:rsid w:val="00255FAC"/>
    <w:rsid w:val="002574B0"/>
    <w:rsid w:val="002578C3"/>
    <w:rsid w:val="002579FE"/>
    <w:rsid w:val="00257D0D"/>
    <w:rsid w:val="00260340"/>
    <w:rsid w:val="0026075B"/>
    <w:rsid w:val="00260C62"/>
    <w:rsid w:val="0026182A"/>
    <w:rsid w:val="00262C5E"/>
    <w:rsid w:val="00267E56"/>
    <w:rsid w:val="00267E90"/>
    <w:rsid w:val="00270F74"/>
    <w:rsid w:val="00274370"/>
    <w:rsid w:val="00276599"/>
    <w:rsid w:val="00277EBE"/>
    <w:rsid w:val="00280186"/>
    <w:rsid w:val="00282040"/>
    <w:rsid w:val="00282DC6"/>
    <w:rsid w:val="002838FB"/>
    <w:rsid w:val="00284D89"/>
    <w:rsid w:val="00285249"/>
    <w:rsid w:val="00286D77"/>
    <w:rsid w:val="00286FFA"/>
    <w:rsid w:val="00287BDF"/>
    <w:rsid w:val="00291E03"/>
    <w:rsid w:val="002A252E"/>
    <w:rsid w:val="002B0C20"/>
    <w:rsid w:val="002B1043"/>
    <w:rsid w:val="002B22FA"/>
    <w:rsid w:val="002B4B25"/>
    <w:rsid w:val="002B5A4A"/>
    <w:rsid w:val="002C0685"/>
    <w:rsid w:val="002C3DCF"/>
    <w:rsid w:val="002C54A5"/>
    <w:rsid w:val="002C58C0"/>
    <w:rsid w:val="002C5E12"/>
    <w:rsid w:val="002C61EC"/>
    <w:rsid w:val="002C623D"/>
    <w:rsid w:val="002C7DDF"/>
    <w:rsid w:val="002D24CA"/>
    <w:rsid w:val="002D31BD"/>
    <w:rsid w:val="002D5A0F"/>
    <w:rsid w:val="002D6E25"/>
    <w:rsid w:val="002D777A"/>
    <w:rsid w:val="002E02F4"/>
    <w:rsid w:val="002E121E"/>
    <w:rsid w:val="002E2D6B"/>
    <w:rsid w:val="002E3CEF"/>
    <w:rsid w:val="002E6553"/>
    <w:rsid w:val="002E6A10"/>
    <w:rsid w:val="002E7F1E"/>
    <w:rsid w:val="002F2DEB"/>
    <w:rsid w:val="002F3903"/>
    <w:rsid w:val="002F4A52"/>
    <w:rsid w:val="002F6C6B"/>
    <w:rsid w:val="002F7B4B"/>
    <w:rsid w:val="002F7D90"/>
    <w:rsid w:val="0030026A"/>
    <w:rsid w:val="0030142C"/>
    <w:rsid w:val="00303CB4"/>
    <w:rsid w:val="00305173"/>
    <w:rsid w:val="0031039A"/>
    <w:rsid w:val="00310688"/>
    <w:rsid w:val="00311D0B"/>
    <w:rsid w:val="0031276D"/>
    <w:rsid w:val="0031413A"/>
    <w:rsid w:val="003148BB"/>
    <w:rsid w:val="00315341"/>
    <w:rsid w:val="003157F0"/>
    <w:rsid w:val="00316294"/>
    <w:rsid w:val="00321A76"/>
    <w:rsid w:val="0032246D"/>
    <w:rsid w:val="003235DF"/>
    <w:rsid w:val="003254B8"/>
    <w:rsid w:val="003256DB"/>
    <w:rsid w:val="00326CE0"/>
    <w:rsid w:val="003301C6"/>
    <w:rsid w:val="00330AA1"/>
    <w:rsid w:val="00334964"/>
    <w:rsid w:val="00335E5B"/>
    <w:rsid w:val="00336C4D"/>
    <w:rsid w:val="00336D90"/>
    <w:rsid w:val="00336EBB"/>
    <w:rsid w:val="003376AC"/>
    <w:rsid w:val="0034226E"/>
    <w:rsid w:val="00342BCF"/>
    <w:rsid w:val="00345214"/>
    <w:rsid w:val="00346FD6"/>
    <w:rsid w:val="00350B6D"/>
    <w:rsid w:val="0035128D"/>
    <w:rsid w:val="00351CE2"/>
    <w:rsid w:val="00352FF8"/>
    <w:rsid w:val="00354F5D"/>
    <w:rsid w:val="00356071"/>
    <w:rsid w:val="00356A35"/>
    <w:rsid w:val="00356AD0"/>
    <w:rsid w:val="003572BB"/>
    <w:rsid w:val="003610E9"/>
    <w:rsid w:val="00362019"/>
    <w:rsid w:val="00362F89"/>
    <w:rsid w:val="0036424E"/>
    <w:rsid w:val="003650F3"/>
    <w:rsid w:val="00365ECE"/>
    <w:rsid w:val="003664F0"/>
    <w:rsid w:val="0037002E"/>
    <w:rsid w:val="003712B8"/>
    <w:rsid w:val="0037351F"/>
    <w:rsid w:val="003744DA"/>
    <w:rsid w:val="00375042"/>
    <w:rsid w:val="00375323"/>
    <w:rsid w:val="0037681A"/>
    <w:rsid w:val="00377233"/>
    <w:rsid w:val="00380948"/>
    <w:rsid w:val="003819D1"/>
    <w:rsid w:val="00384904"/>
    <w:rsid w:val="00385690"/>
    <w:rsid w:val="00385D8E"/>
    <w:rsid w:val="00391044"/>
    <w:rsid w:val="003956A0"/>
    <w:rsid w:val="00397A97"/>
    <w:rsid w:val="00397B9D"/>
    <w:rsid w:val="003A05C3"/>
    <w:rsid w:val="003A4123"/>
    <w:rsid w:val="003A579E"/>
    <w:rsid w:val="003A5AB3"/>
    <w:rsid w:val="003A665F"/>
    <w:rsid w:val="003B407B"/>
    <w:rsid w:val="003B42B1"/>
    <w:rsid w:val="003B45BA"/>
    <w:rsid w:val="003B4CCD"/>
    <w:rsid w:val="003B4DED"/>
    <w:rsid w:val="003C0A76"/>
    <w:rsid w:val="003C12C5"/>
    <w:rsid w:val="003C27EF"/>
    <w:rsid w:val="003C32E9"/>
    <w:rsid w:val="003C3898"/>
    <w:rsid w:val="003C3D3F"/>
    <w:rsid w:val="003C4161"/>
    <w:rsid w:val="003C421A"/>
    <w:rsid w:val="003D16B0"/>
    <w:rsid w:val="003D2605"/>
    <w:rsid w:val="003D64D6"/>
    <w:rsid w:val="003D738E"/>
    <w:rsid w:val="003E022E"/>
    <w:rsid w:val="003E034A"/>
    <w:rsid w:val="003E35AF"/>
    <w:rsid w:val="003E3E21"/>
    <w:rsid w:val="003E71C1"/>
    <w:rsid w:val="003F16DE"/>
    <w:rsid w:val="003F3251"/>
    <w:rsid w:val="003F46FF"/>
    <w:rsid w:val="003F5560"/>
    <w:rsid w:val="003F6606"/>
    <w:rsid w:val="003F76C2"/>
    <w:rsid w:val="003F7E53"/>
    <w:rsid w:val="004007E6"/>
    <w:rsid w:val="00403B84"/>
    <w:rsid w:val="004043F7"/>
    <w:rsid w:val="00406CB3"/>
    <w:rsid w:val="00411D18"/>
    <w:rsid w:val="00415565"/>
    <w:rsid w:val="0041620E"/>
    <w:rsid w:val="00416281"/>
    <w:rsid w:val="00416FB3"/>
    <w:rsid w:val="00417890"/>
    <w:rsid w:val="00421621"/>
    <w:rsid w:val="004216F1"/>
    <w:rsid w:val="00421A96"/>
    <w:rsid w:val="00422129"/>
    <w:rsid w:val="00422353"/>
    <w:rsid w:val="00423078"/>
    <w:rsid w:val="00425006"/>
    <w:rsid w:val="004251C8"/>
    <w:rsid w:val="00425859"/>
    <w:rsid w:val="00426915"/>
    <w:rsid w:val="00433F63"/>
    <w:rsid w:val="004342DD"/>
    <w:rsid w:val="00434966"/>
    <w:rsid w:val="00435788"/>
    <w:rsid w:val="004359E6"/>
    <w:rsid w:val="0043780A"/>
    <w:rsid w:val="004403EC"/>
    <w:rsid w:val="00440802"/>
    <w:rsid w:val="00443CE3"/>
    <w:rsid w:val="00443D15"/>
    <w:rsid w:val="00450E13"/>
    <w:rsid w:val="00452E7B"/>
    <w:rsid w:val="004546FA"/>
    <w:rsid w:val="0045557F"/>
    <w:rsid w:val="00457232"/>
    <w:rsid w:val="004576B0"/>
    <w:rsid w:val="004604F3"/>
    <w:rsid w:val="00460896"/>
    <w:rsid w:val="00462B69"/>
    <w:rsid w:val="004630C1"/>
    <w:rsid w:val="00471CE7"/>
    <w:rsid w:val="00472406"/>
    <w:rsid w:val="00475420"/>
    <w:rsid w:val="00475565"/>
    <w:rsid w:val="004772B0"/>
    <w:rsid w:val="00477CA4"/>
    <w:rsid w:val="00481FE7"/>
    <w:rsid w:val="004832A5"/>
    <w:rsid w:val="0048532C"/>
    <w:rsid w:val="00486C2D"/>
    <w:rsid w:val="00487495"/>
    <w:rsid w:val="00490CEF"/>
    <w:rsid w:val="0049103F"/>
    <w:rsid w:val="00494041"/>
    <w:rsid w:val="00495D0D"/>
    <w:rsid w:val="004A0DFE"/>
    <w:rsid w:val="004A31FE"/>
    <w:rsid w:val="004A3C62"/>
    <w:rsid w:val="004A3F4E"/>
    <w:rsid w:val="004A57FC"/>
    <w:rsid w:val="004B4C7A"/>
    <w:rsid w:val="004B6386"/>
    <w:rsid w:val="004B6A2B"/>
    <w:rsid w:val="004B6B43"/>
    <w:rsid w:val="004B7286"/>
    <w:rsid w:val="004C0971"/>
    <w:rsid w:val="004C0C25"/>
    <w:rsid w:val="004C1ADF"/>
    <w:rsid w:val="004C1E2B"/>
    <w:rsid w:val="004C2111"/>
    <w:rsid w:val="004C3C92"/>
    <w:rsid w:val="004C6034"/>
    <w:rsid w:val="004C732E"/>
    <w:rsid w:val="004C77BF"/>
    <w:rsid w:val="004D2047"/>
    <w:rsid w:val="004D20AE"/>
    <w:rsid w:val="004D2796"/>
    <w:rsid w:val="004D3578"/>
    <w:rsid w:val="004D3AAE"/>
    <w:rsid w:val="004D531F"/>
    <w:rsid w:val="004D62F5"/>
    <w:rsid w:val="004E0FCB"/>
    <w:rsid w:val="004E1169"/>
    <w:rsid w:val="004E16D6"/>
    <w:rsid w:val="004E5ED3"/>
    <w:rsid w:val="004E6A57"/>
    <w:rsid w:val="004E7191"/>
    <w:rsid w:val="004F1648"/>
    <w:rsid w:val="004F1A16"/>
    <w:rsid w:val="004F207F"/>
    <w:rsid w:val="004F5D91"/>
    <w:rsid w:val="004F76F4"/>
    <w:rsid w:val="004F7ABD"/>
    <w:rsid w:val="00500581"/>
    <w:rsid w:val="005032E5"/>
    <w:rsid w:val="005039EC"/>
    <w:rsid w:val="00504C38"/>
    <w:rsid w:val="005070FA"/>
    <w:rsid w:val="00507D85"/>
    <w:rsid w:val="00510271"/>
    <w:rsid w:val="00511745"/>
    <w:rsid w:val="0051206C"/>
    <w:rsid w:val="005129C3"/>
    <w:rsid w:val="00515081"/>
    <w:rsid w:val="00515DF4"/>
    <w:rsid w:val="005200E4"/>
    <w:rsid w:val="0052186A"/>
    <w:rsid w:val="0052331C"/>
    <w:rsid w:val="00524C76"/>
    <w:rsid w:val="0052521B"/>
    <w:rsid w:val="00525477"/>
    <w:rsid w:val="005321DA"/>
    <w:rsid w:val="00532656"/>
    <w:rsid w:val="00536333"/>
    <w:rsid w:val="0053651C"/>
    <w:rsid w:val="00537028"/>
    <w:rsid w:val="0054252D"/>
    <w:rsid w:val="00547541"/>
    <w:rsid w:val="00550933"/>
    <w:rsid w:val="00550A5D"/>
    <w:rsid w:val="00551365"/>
    <w:rsid w:val="0055287C"/>
    <w:rsid w:val="005553DF"/>
    <w:rsid w:val="00557574"/>
    <w:rsid w:val="00561884"/>
    <w:rsid w:val="00562120"/>
    <w:rsid w:val="005627FF"/>
    <w:rsid w:val="00570EF1"/>
    <w:rsid w:val="00573AF1"/>
    <w:rsid w:val="00575038"/>
    <w:rsid w:val="0057758D"/>
    <w:rsid w:val="00577D61"/>
    <w:rsid w:val="00581F28"/>
    <w:rsid w:val="005822AC"/>
    <w:rsid w:val="00583C03"/>
    <w:rsid w:val="00584872"/>
    <w:rsid w:val="00586B55"/>
    <w:rsid w:val="00586C3F"/>
    <w:rsid w:val="0059262C"/>
    <w:rsid w:val="00592873"/>
    <w:rsid w:val="00593919"/>
    <w:rsid w:val="00595842"/>
    <w:rsid w:val="00596173"/>
    <w:rsid w:val="005974D7"/>
    <w:rsid w:val="005A0A2B"/>
    <w:rsid w:val="005A1905"/>
    <w:rsid w:val="005A3DF4"/>
    <w:rsid w:val="005B405A"/>
    <w:rsid w:val="005B6CF6"/>
    <w:rsid w:val="005C1CC0"/>
    <w:rsid w:val="005C2CCB"/>
    <w:rsid w:val="005C2DBE"/>
    <w:rsid w:val="005C4A16"/>
    <w:rsid w:val="005C5DFF"/>
    <w:rsid w:val="005C6479"/>
    <w:rsid w:val="005C69FD"/>
    <w:rsid w:val="005C706E"/>
    <w:rsid w:val="005D2A6D"/>
    <w:rsid w:val="005D2F0A"/>
    <w:rsid w:val="005D3B9C"/>
    <w:rsid w:val="005D4EE0"/>
    <w:rsid w:val="005D6C1F"/>
    <w:rsid w:val="005D7025"/>
    <w:rsid w:val="005D7277"/>
    <w:rsid w:val="005E21F6"/>
    <w:rsid w:val="005E2BCF"/>
    <w:rsid w:val="005E2D67"/>
    <w:rsid w:val="005E3830"/>
    <w:rsid w:val="005E3DE2"/>
    <w:rsid w:val="005E4772"/>
    <w:rsid w:val="005E5578"/>
    <w:rsid w:val="005E5E14"/>
    <w:rsid w:val="005E7ED7"/>
    <w:rsid w:val="005F4D62"/>
    <w:rsid w:val="005F5B2F"/>
    <w:rsid w:val="005F5B39"/>
    <w:rsid w:val="005F66C9"/>
    <w:rsid w:val="005F6AF7"/>
    <w:rsid w:val="00600DD9"/>
    <w:rsid w:val="00606FF5"/>
    <w:rsid w:val="0061084B"/>
    <w:rsid w:val="00610ED7"/>
    <w:rsid w:val="00611244"/>
    <w:rsid w:val="006117C1"/>
    <w:rsid w:val="00620CE3"/>
    <w:rsid w:val="00621086"/>
    <w:rsid w:val="00621FFF"/>
    <w:rsid w:val="006249FD"/>
    <w:rsid w:val="00625690"/>
    <w:rsid w:val="00626F05"/>
    <w:rsid w:val="00630468"/>
    <w:rsid w:val="00633BD2"/>
    <w:rsid w:val="006354F2"/>
    <w:rsid w:val="00636091"/>
    <w:rsid w:val="006365A1"/>
    <w:rsid w:val="00636AA2"/>
    <w:rsid w:val="00640D2A"/>
    <w:rsid w:val="00650AFE"/>
    <w:rsid w:val="00652778"/>
    <w:rsid w:val="00653D14"/>
    <w:rsid w:val="0065434B"/>
    <w:rsid w:val="0065620A"/>
    <w:rsid w:val="006567A8"/>
    <w:rsid w:val="00657811"/>
    <w:rsid w:val="00661A34"/>
    <w:rsid w:val="00662BEA"/>
    <w:rsid w:val="00662D67"/>
    <w:rsid w:val="00664A30"/>
    <w:rsid w:val="00665600"/>
    <w:rsid w:val="006666B6"/>
    <w:rsid w:val="00666764"/>
    <w:rsid w:val="006667EE"/>
    <w:rsid w:val="0066694B"/>
    <w:rsid w:val="00667DB6"/>
    <w:rsid w:val="00671606"/>
    <w:rsid w:val="00671BEA"/>
    <w:rsid w:val="00672593"/>
    <w:rsid w:val="00673BFC"/>
    <w:rsid w:val="006771E8"/>
    <w:rsid w:val="00677C01"/>
    <w:rsid w:val="0068143D"/>
    <w:rsid w:val="00682D66"/>
    <w:rsid w:val="006832E0"/>
    <w:rsid w:val="00683724"/>
    <w:rsid w:val="00683760"/>
    <w:rsid w:val="00683CC7"/>
    <w:rsid w:val="006841E2"/>
    <w:rsid w:val="00684869"/>
    <w:rsid w:val="00685A5F"/>
    <w:rsid w:val="00690E73"/>
    <w:rsid w:val="00692C6E"/>
    <w:rsid w:val="00692CA5"/>
    <w:rsid w:val="006932D7"/>
    <w:rsid w:val="00694315"/>
    <w:rsid w:val="00695B13"/>
    <w:rsid w:val="006969C9"/>
    <w:rsid w:val="00696F4C"/>
    <w:rsid w:val="00697FC7"/>
    <w:rsid w:val="006A0C3F"/>
    <w:rsid w:val="006A3D23"/>
    <w:rsid w:val="006A478A"/>
    <w:rsid w:val="006A7B49"/>
    <w:rsid w:val="006A7DC8"/>
    <w:rsid w:val="006B06A2"/>
    <w:rsid w:val="006B1540"/>
    <w:rsid w:val="006B31C8"/>
    <w:rsid w:val="006B43E2"/>
    <w:rsid w:val="006B4A46"/>
    <w:rsid w:val="006B78A0"/>
    <w:rsid w:val="006C3D37"/>
    <w:rsid w:val="006C5F18"/>
    <w:rsid w:val="006C6376"/>
    <w:rsid w:val="006D4DBF"/>
    <w:rsid w:val="006D4FAB"/>
    <w:rsid w:val="006D4FE8"/>
    <w:rsid w:val="006D5B1B"/>
    <w:rsid w:val="006D5FE9"/>
    <w:rsid w:val="006D6B57"/>
    <w:rsid w:val="006D6FF5"/>
    <w:rsid w:val="006D7776"/>
    <w:rsid w:val="006E2BB9"/>
    <w:rsid w:val="006E2E34"/>
    <w:rsid w:val="006E3239"/>
    <w:rsid w:val="006F01FA"/>
    <w:rsid w:val="006F0DDC"/>
    <w:rsid w:val="006F0FE5"/>
    <w:rsid w:val="006F1403"/>
    <w:rsid w:val="006F1B19"/>
    <w:rsid w:val="006F29ED"/>
    <w:rsid w:val="006F2ABA"/>
    <w:rsid w:val="006F4F77"/>
    <w:rsid w:val="006F5026"/>
    <w:rsid w:val="006F5321"/>
    <w:rsid w:val="006F7B39"/>
    <w:rsid w:val="00700A13"/>
    <w:rsid w:val="00701239"/>
    <w:rsid w:val="0070147C"/>
    <w:rsid w:val="00702AA4"/>
    <w:rsid w:val="00702E35"/>
    <w:rsid w:val="007046F2"/>
    <w:rsid w:val="00704AFA"/>
    <w:rsid w:val="00705D4D"/>
    <w:rsid w:val="00707E29"/>
    <w:rsid w:val="007102B1"/>
    <w:rsid w:val="00711D98"/>
    <w:rsid w:val="00712C37"/>
    <w:rsid w:val="007138C7"/>
    <w:rsid w:val="00714FD6"/>
    <w:rsid w:val="00716F8F"/>
    <w:rsid w:val="00717F12"/>
    <w:rsid w:val="00720087"/>
    <w:rsid w:val="007216E1"/>
    <w:rsid w:val="00723550"/>
    <w:rsid w:val="007265F7"/>
    <w:rsid w:val="0072731E"/>
    <w:rsid w:val="00727A85"/>
    <w:rsid w:val="00731894"/>
    <w:rsid w:val="00734D83"/>
    <w:rsid w:val="00737685"/>
    <w:rsid w:val="00742826"/>
    <w:rsid w:val="00744E6A"/>
    <w:rsid w:val="00746796"/>
    <w:rsid w:val="00746D91"/>
    <w:rsid w:val="00747DFC"/>
    <w:rsid w:val="0075014D"/>
    <w:rsid w:val="00751079"/>
    <w:rsid w:val="0075214C"/>
    <w:rsid w:val="00752F91"/>
    <w:rsid w:val="0075341E"/>
    <w:rsid w:val="00755733"/>
    <w:rsid w:val="0075598A"/>
    <w:rsid w:val="007568DA"/>
    <w:rsid w:val="0076017E"/>
    <w:rsid w:val="00761813"/>
    <w:rsid w:val="00761DDE"/>
    <w:rsid w:val="00761E69"/>
    <w:rsid w:val="00762BD5"/>
    <w:rsid w:val="00763A74"/>
    <w:rsid w:val="007646F0"/>
    <w:rsid w:val="00766F8A"/>
    <w:rsid w:val="00767925"/>
    <w:rsid w:val="00770A5C"/>
    <w:rsid w:val="00771B85"/>
    <w:rsid w:val="00772E15"/>
    <w:rsid w:val="00775DA6"/>
    <w:rsid w:val="00775FED"/>
    <w:rsid w:val="0078170A"/>
    <w:rsid w:val="00782D26"/>
    <w:rsid w:val="00787363"/>
    <w:rsid w:val="007904CF"/>
    <w:rsid w:val="00790956"/>
    <w:rsid w:val="00791F3E"/>
    <w:rsid w:val="0079502D"/>
    <w:rsid w:val="007A0755"/>
    <w:rsid w:val="007A1531"/>
    <w:rsid w:val="007A31D9"/>
    <w:rsid w:val="007A42D8"/>
    <w:rsid w:val="007A4E6E"/>
    <w:rsid w:val="007A74F9"/>
    <w:rsid w:val="007A7AE9"/>
    <w:rsid w:val="007B0D44"/>
    <w:rsid w:val="007B57E0"/>
    <w:rsid w:val="007B6011"/>
    <w:rsid w:val="007B6332"/>
    <w:rsid w:val="007B76C0"/>
    <w:rsid w:val="007D1349"/>
    <w:rsid w:val="007D13D8"/>
    <w:rsid w:val="007D3971"/>
    <w:rsid w:val="007D41A1"/>
    <w:rsid w:val="007D4406"/>
    <w:rsid w:val="007D736A"/>
    <w:rsid w:val="007D7D99"/>
    <w:rsid w:val="007E1F40"/>
    <w:rsid w:val="007E3FFF"/>
    <w:rsid w:val="007E545E"/>
    <w:rsid w:val="007F0E91"/>
    <w:rsid w:val="007F1266"/>
    <w:rsid w:val="007F1AA2"/>
    <w:rsid w:val="007F49E5"/>
    <w:rsid w:val="007F78BC"/>
    <w:rsid w:val="008033D0"/>
    <w:rsid w:val="00803FB6"/>
    <w:rsid w:val="00804223"/>
    <w:rsid w:val="008059EF"/>
    <w:rsid w:val="00805C2E"/>
    <w:rsid w:val="00807106"/>
    <w:rsid w:val="0081269E"/>
    <w:rsid w:val="008128F7"/>
    <w:rsid w:val="00812938"/>
    <w:rsid w:val="00813FE2"/>
    <w:rsid w:val="0081498B"/>
    <w:rsid w:val="00814B94"/>
    <w:rsid w:val="0081698A"/>
    <w:rsid w:val="008212DB"/>
    <w:rsid w:val="00821663"/>
    <w:rsid w:val="00821F95"/>
    <w:rsid w:val="0082352F"/>
    <w:rsid w:val="008263C4"/>
    <w:rsid w:val="00826A0D"/>
    <w:rsid w:val="00826D8E"/>
    <w:rsid w:val="00827B71"/>
    <w:rsid w:val="00830DAC"/>
    <w:rsid w:val="0083134C"/>
    <w:rsid w:val="008322C7"/>
    <w:rsid w:val="00832F51"/>
    <w:rsid w:val="008363E9"/>
    <w:rsid w:val="008376C3"/>
    <w:rsid w:val="00837CB9"/>
    <w:rsid w:val="00843100"/>
    <w:rsid w:val="0084433E"/>
    <w:rsid w:val="00847054"/>
    <w:rsid w:val="00847FE8"/>
    <w:rsid w:val="00850F25"/>
    <w:rsid w:val="0085259F"/>
    <w:rsid w:val="0085298F"/>
    <w:rsid w:val="00852D46"/>
    <w:rsid w:val="00853016"/>
    <w:rsid w:val="008534AA"/>
    <w:rsid w:val="00856AB7"/>
    <w:rsid w:val="00862E26"/>
    <w:rsid w:val="0086376F"/>
    <w:rsid w:val="00864F21"/>
    <w:rsid w:val="00865805"/>
    <w:rsid w:val="0086657E"/>
    <w:rsid w:val="00867009"/>
    <w:rsid w:val="0086734A"/>
    <w:rsid w:val="008719C2"/>
    <w:rsid w:val="00871C3A"/>
    <w:rsid w:val="008730E2"/>
    <w:rsid w:val="008738E1"/>
    <w:rsid w:val="00874964"/>
    <w:rsid w:val="008774A1"/>
    <w:rsid w:val="00880069"/>
    <w:rsid w:val="00881170"/>
    <w:rsid w:val="0088429E"/>
    <w:rsid w:val="00884FF7"/>
    <w:rsid w:val="00887688"/>
    <w:rsid w:val="00887A05"/>
    <w:rsid w:val="00894ACE"/>
    <w:rsid w:val="00896C3B"/>
    <w:rsid w:val="008A6265"/>
    <w:rsid w:val="008A692C"/>
    <w:rsid w:val="008A76D9"/>
    <w:rsid w:val="008B19D9"/>
    <w:rsid w:val="008B1FD3"/>
    <w:rsid w:val="008B204B"/>
    <w:rsid w:val="008B2E4F"/>
    <w:rsid w:val="008B38F9"/>
    <w:rsid w:val="008B4E87"/>
    <w:rsid w:val="008B5544"/>
    <w:rsid w:val="008B5720"/>
    <w:rsid w:val="008B70FE"/>
    <w:rsid w:val="008C3EDB"/>
    <w:rsid w:val="008C49AE"/>
    <w:rsid w:val="008C4C8F"/>
    <w:rsid w:val="008C59F7"/>
    <w:rsid w:val="008C7E6D"/>
    <w:rsid w:val="008C7F25"/>
    <w:rsid w:val="008D091F"/>
    <w:rsid w:val="008D0B5E"/>
    <w:rsid w:val="008D258B"/>
    <w:rsid w:val="008D4BBF"/>
    <w:rsid w:val="008D4CB3"/>
    <w:rsid w:val="008D64CA"/>
    <w:rsid w:val="008D72DD"/>
    <w:rsid w:val="008E1535"/>
    <w:rsid w:val="008E43C5"/>
    <w:rsid w:val="008E65B9"/>
    <w:rsid w:val="008E6DAC"/>
    <w:rsid w:val="008E7687"/>
    <w:rsid w:val="008E7707"/>
    <w:rsid w:val="008E796A"/>
    <w:rsid w:val="008F0029"/>
    <w:rsid w:val="008F0E3C"/>
    <w:rsid w:val="008F11FA"/>
    <w:rsid w:val="008F1C9F"/>
    <w:rsid w:val="008F2185"/>
    <w:rsid w:val="008F25DA"/>
    <w:rsid w:val="008F33AE"/>
    <w:rsid w:val="008F3643"/>
    <w:rsid w:val="008F4ACA"/>
    <w:rsid w:val="008F78B2"/>
    <w:rsid w:val="0090310A"/>
    <w:rsid w:val="00907018"/>
    <w:rsid w:val="0091108A"/>
    <w:rsid w:val="00912F98"/>
    <w:rsid w:val="00913012"/>
    <w:rsid w:val="00913F52"/>
    <w:rsid w:val="009159A0"/>
    <w:rsid w:val="00917297"/>
    <w:rsid w:val="00917FBB"/>
    <w:rsid w:val="0092035A"/>
    <w:rsid w:val="00920849"/>
    <w:rsid w:val="00921931"/>
    <w:rsid w:val="009219CA"/>
    <w:rsid w:val="009221D2"/>
    <w:rsid w:val="009223D3"/>
    <w:rsid w:val="00922E5A"/>
    <w:rsid w:val="00922F2A"/>
    <w:rsid w:val="00923140"/>
    <w:rsid w:val="00923C06"/>
    <w:rsid w:val="00926B19"/>
    <w:rsid w:val="00926C9B"/>
    <w:rsid w:val="00930750"/>
    <w:rsid w:val="00931D7A"/>
    <w:rsid w:val="00933FAA"/>
    <w:rsid w:val="00934733"/>
    <w:rsid w:val="00935D8D"/>
    <w:rsid w:val="00936211"/>
    <w:rsid w:val="00940574"/>
    <w:rsid w:val="00942DEB"/>
    <w:rsid w:val="00942FE8"/>
    <w:rsid w:val="009479E1"/>
    <w:rsid w:val="00947E7E"/>
    <w:rsid w:val="00950CAD"/>
    <w:rsid w:val="009546F8"/>
    <w:rsid w:val="00955014"/>
    <w:rsid w:val="00957E70"/>
    <w:rsid w:val="00957F2C"/>
    <w:rsid w:val="00960C11"/>
    <w:rsid w:val="009638B8"/>
    <w:rsid w:val="00966297"/>
    <w:rsid w:val="009662EB"/>
    <w:rsid w:val="00967088"/>
    <w:rsid w:val="009679A1"/>
    <w:rsid w:val="00970AC2"/>
    <w:rsid w:val="00970DAB"/>
    <w:rsid w:val="0097321D"/>
    <w:rsid w:val="009755DC"/>
    <w:rsid w:val="00975B9A"/>
    <w:rsid w:val="00976D20"/>
    <w:rsid w:val="00985F56"/>
    <w:rsid w:val="00992531"/>
    <w:rsid w:val="009934FE"/>
    <w:rsid w:val="00995303"/>
    <w:rsid w:val="00995CD5"/>
    <w:rsid w:val="009A144C"/>
    <w:rsid w:val="009A1787"/>
    <w:rsid w:val="009A1DB1"/>
    <w:rsid w:val="009A4F5A"/>
    <w:rsid w:val="009A62A6"/>
    <w:rsid w:val="009A7F4D"/>
    <w:rsid w:val="009B1119"/>
    <w:rsid w:val="009B1F44"/>
    <w:rsid w:val="009B2C96"/>
    <w:rsid w:val="009B4573"/>
    <w:rsid w:val="009C002A"/>
    <w:rsid w:val="009C012A"/>
    <w:rsid w:val="009C1809"/>
    <w:rsid w:val="009C3458"/>
    <w:rsid w:val="009C3FC3"/>
    <w:rsid w:val="009C41D9"/>
    <w:rsid w:val="009C6C43"/>
    <w:rsid w:val="009D05A6"/>
    <w:rsid w:val="009D06AB"/>
    <w:rsid w:val="009D0C80"/>
    <w:rsid w:val="009D3C9E"/>
    <w:rsid w:val="009D5EA5"/>
    <w:rsid w:val="009E115D"/>
    <w:rsid w:val="009E278C"/>
    <w:rsid w:val="009E4B5F"/>
    <w:rsid w:val="009F4A70"/>
    <w:rsid w:val="009F598B"/>
    <w:rsid w:val="009F5A15"/>
    <w:rsid w:val="009F628A"/>
    <w:rsid w:val="009F6EDC"/>
    <w:rsid w:val="00A02823"/>
    <w:rsid w:val="00A035CE"/>
    <w:rsid w:val="00A0425D"/>
    <w:rsid w:val="00A050FE"/>
    <w:rsid w:val="00A0537F"/>
    <w:rsid w:val="00A0602E"/>
    <w:rsid w:val="00A066F9"/>
    <w:rsid w:val="00A068B8"/>
    <w:rsid w:val="00A0690B"/>
    <w:rsid w:val="00A06C1F"/>
    <w:rsid w:val="00A07FFA"/>
    <w:rsid w:val="00A11FB4"/>
    <w:rsid w:val="00A1327A"/>
    <w:rsid w:val="00A1550B"/>
    <w:rsid w:val="00A1551D"/>
    <w:rsid w:val="00A16AA0"/>
    <w:rsid w:val="00A16F30"/>
    <w:rsid w:val="00A17D2A"/>
    <w:rsid w:val="00A20CEF"/>
    <w:rsid w:val="00A20E0F"/>
    <w:rsid w:val="00A2405C"/>
    <w:rsid w:val="00A273CC"/>
    <w:rsid w:val="00A27739"/>
    <w:rsid w:val="00A3024A"/>
    <w:rsid w:val="00A31425"/>
    <w:rsid w:val="00A33BEE"/>
    <w:rsid w:val="00A35782"/>
    <w:rsid w:val="00A35D30"/>
    <w:rsid w:val="00A362F9"/>
    <w:rsid w:val="00A36EB1"/>
    <w:rsid w:val="00A40222"/>
    <w:rsid w:val="00A41DB7"/>
    <w:rsid w:val="00A43EE6"/>
    <w:rsid w:val="00A47B91"/>
    <w:rsid w:val="00A5096B"/>
    <w:rsid w:val="00A50C00"/>
    <w:rsid w:val="00A53D08"/>
    <w:rsid w:val="00A60F49"/>
    <w:rsid w:val="00A61D5F"/>
    <w:rsid w:val="00A61E15"/>
    <w:rsid w:val="00A62F26"/>
    <w:rsid w:val="00A62F85"/>
    <w:rsid w:val="00A6495A"/>
    <w:rsid w:val="00A66E5E"/>
    <w:rsid w:val="00A66F91"/>
    <w:rsid w:val="00A70229"/>
    <w:rsid w:val="00A70773"/>
    <w:rsid w:val="00A71081"/>
    <w:rsid w:val="00A71A6D"/>
    <w:rsid w:val="00A76646"/>
    <w:rsid w:val="00A77FB9"/>
    <w:rsid w:val="00A83396"/>
    <w:rsid w:val="00A83A20"/>
    <w:rsid w:val="00A860A0"/>
    <w:rsid w:val="00A918D1"/>
    <w:rsid w:val="00A93762"/>
    <w:rsid w:val="00A93A9A"/>
    <w:rsid w:val="00A953D0"/>
    <w:rsid w:val="00A95533"/>
    <w:rsid w:val="00A96673"/>
    <w:rsid w:val="00A96BB8"/>
    <w:rsid w:val="00AA311B"/>
    <w:rsid w:val="00AA3455"/>
    <w:rsid w:val="00AA3AB9"/>
    <w:rsid w:val="00AA41D4"/>
    <w:rsid w:val="00AA5C16"/>
    <w:rsid w:val="00AB1044"/>
    <w:rsid w:val="00AB21B8"/>
    <w:rsid w:val="00AB7B71"/>
    <w:rsid w:val="00AB7E67"/>
    <w:rsid w:val="00AC0471"/>
    <w:rsid w:val="00AC31D4"/>
    <w:rsid w:val="00AC4A98"/>
    <w:rsid w:val="00AC6098"/>
    <w:rsid w:val="00AC666F"/>
    <w:rsid w:val="00AC7F9E"/>
    <w:rsid w:val="00AD08E6"/>
    <w:rsid w:val="00AD306A"/>
    <w:rsid w:val="00AD3B26"/>
    <w:rsid w:val="00AD4B38"/>
    <w:rsid w:val="00AE0190"/>
    <w:rsid w:val="00AE14D4"/>
    <w:rsid w:val="00AE236C"/>
    <w:rsid w:val="00AE2BF6"/>
    <w:rsid w:val="00AE2F96"/>
    <w:rsid w:val="00AE3370"/>
    <w:rsid w:val="00AE35E3"/>
    <w:rsid w:val="00AE4251"/>
    <w:rsid w:val="00AE4791"/>
    <w:rsid w:val="00AE5E0A"/>
    <w:rsid w:val="00AE64CA"/>
    <w:rsid w:val="00AF369A"/>
    <w:rsid w:val="00AF7092"/>
    <w:rsid w:val="00AF743D"/>
    <w:rsid w:val="00AF79F7"/>
    <w:rsid w:val="00B01313"/>
    <w:rsid w:val="00B02869"/>
    <w:rsid w:val="00B0402C"/>
    <w:rsid w:val="00B067B9"/>
    <w:rsid w:val="00B068A5"/>
    <w:rsid w:val="00B06C8A"/>
    <w:rsid w:val="00B107FE"/>
    <w:rsid w:val="00B1324D"/>
    <w:rsid w:val="00B157E2"/>
    <w:rsid w:val="00B1686B"/>
    <w:rsid w:val="00B172BE"/>
    <w:rsid w:val="00B17EC3"/>
    <w:rsid w:val="00B231C8"/>
    <w:rsid w:val="00B23529"/>
    <w:rsid w:val="00B24A45"/>
    <w:rsid w:val="00B25B42"/>
    <w:rsid w:val="00B25B92"/>
    <w:rsid w:val="00B26948"/>
    <w:rsid w:val="00B27CC4"/>
    <w:rsid w:val="00B30454"/>
    <w:rsid w:val="00B3057F"/>
    <w:rsid w:val="00B30F53"/>
    <w:rsid w:val="00B33415"/>
    <w:rsid w:val="00B34D51"/>
    <w:rsid w:val="00B35F95"/>
    <w:rsid w:val="00B36576"/>
    <w:rsid w:val="00B366BE"/>
    <w:rsid w:val="00B36A0E"/>
    <w:rsid w:val="00B36BA1"/>
    <w:rsid w:val="00B36C3F"/>
    <w:rsid w:val="00B375DB"/>
    <w:rsid w:val="00B40D67"/>
    <w:rsid w:val="00B41EF0"/>
    <w:rsid w:val="00B43C45"/>
    <w:rsid w:val="00B4515F"/>
    <w:rsid w:val="00B46607"/>
    <w:rsid w:val="00B47665"/>
    <w:rsid w:val="00B47B6B"/>
    <w:rsid w:val="00B47C11"/>
    <w:rsid w:val="00B50CFF"/>
    <w:rsid w:val="00B510BC"/>
    <w:rsid w:val="00B52093"/>
    <w:rsid w:val="00B53A6D"/>
    <w:rsid w:val="00B54755"/>
    <w:rsid w:val="00B550AC"/>
    <w:rsid w:val="00B55EE8"/>
    <w:rsid w:val="00B56065"/>
    <w:rsid w:val="00B56DB3"/>
    <w:rsid w:val="00B56E6C"/>
    <w:rsid w:val="00B61A7F"/>
    <w:rsid w:val="00B627D4"/>
    <w:rsid w:val="00B63D0E"/>
    <w:rsid w:val="00B648B1"/>
    <w:rsid w:val="00B659AC"/>
    <w:rsid w:val="00B67D9B"/>
    <w:rsid w:val="00B70DE3"/>
    <w:rsid w:val="00B7274F"/>
    <w:rsid w:val="00B75B72"/>
    <w:rsid w:val="00B77962"/>
    <w:rsid w:val="00B806D6"/>
    <w:rsid w:val="00B81F1A"/>
    <w:rsid w:val="00B82F34"/>
    <w:rsid w:val="00B83039"/>
    <w:rsid w:val="00B83749"/>
    <w:rsid w:val="00B84204"/>
    <w:rsid w:val="00B90D2F"/>
    <w:rsid w:val="00B90F46"/>
    <w:rsid w:val="00B9130A"/>
    <w:rsid w:val="00B93A7F"/>
    <w:rsid w:val="00B9424F"/>
    <w:rsid w:val="00B953F8"/>
    <w:rsid w:val="00B97331"/>
    <w:rsid w:val="00B97897"/>
    <w:rsid w:val="00B97CE2"/>
    <w:rsid w:val="00BA08CD"/>
    <w:rsid w:val="00BA135C"/>
    <w:rsid w:val="00BA5B00"/>
    <w:rsid w:val="00BA79C0"/>
    <w:rsid w:val="00BB0EA8"/>
    <w:rsid w:val="00BB1A07"/>
    <w:rsid w:val="00BB2195"/>
    <w:rsid w:val="00BB2A9D"/>
    <w:rsid w:val="00BB2E3E"/>
    <w:rsid w:val="00BB4CE1"/>
    <w:rsid w:val="00BB6AB1"/>
    <w:rsid w:val="00BB6DAD"/>
    <w:rsid w:val="00BB7346"/>
    <w:rsid w:val="00BC1555"/>
    <w:rsid w:val="00BC1867"/>
    <w:rsid w:val="00BC1D4E"/>
    <w:rsid w:val="00BC2BD2"/>
    <w:rsid w:val="00BC60A9"/>
    <w:rsid w:val="00BC720B"/>
    <w:rsid w:val="00BD182F"/>
    <w:rsid w:val="00BD207F"/>
    <w:rsid w:val="00BD37B5"/>
    <w:rsid w:val="00BD4C4A"/>
    <w:rsid w:val="00BD655B"/>
    <w:rsid w:val="00BE0C8A"/>
    <w:rsid w:val="00BE1024"/>
    <w:rsid w:val="00BE285C"/>
    <w:rsid w:val="00BE2B1E"/>
    <w:rsid w:val="00BE334D"/>
    <w:rsid w:val="00BE4988"/>
    <w:rsid w:val="00BE51F5"/>
    <w:rsid w:val="00BE538C"/>
    <w:rsid w:val="00BE6DAA"/>
    <w:rsid w:val="00BF1C24"/>
    <w:rsid w:val="00BF2A44"/>
    <w:rsid w:val="00BF2E3B"/>
    <w:rsid w:val="00BF3800"/>
    <w:rsid w:val="00BF5E73"/>
    <w:rsid w:val="00C02E6D"/>
    <w:rsid w:val="00C06465"/>
    <w:rsid w:val="00C06939"/>
    <w:rsid w:val="00C10772"/>
    <w:rsid w:val="00C10954"/>
    <w:rsid w:val="00C1117B"/>
    <w:rsid w:val="00C1177D"/>
    <w:rsid w:val="00C2163F"/>
    <w:rsid w:val="00C21E3B"/>
    <w:rsid w:val="00C22E89"/>
    <w:rsid w:val="00C272FF"/>
    <w:rsid w:val="00C3009B"/>
    <w:rsid w:val="00C33359"/>
    <w:rsid w:val="00C34AE7"/>
    <w:rsid w:val="00C35B1A"/>
    <w:rsid w:val="00C40364"/>
    <w:rsid w:val="00C40BDA"/>
    <w:rsid w:val="00C41C7D"/>
    <w:rsid w:val="00C42E08"/>
    <w:rsid w:val="00C45B50"/>
    <w:rsid w:val="00C47AE5"/>
    <w:rsid w:val="00C50192"/>
    <w:rsid w:val="00C52DB4"/>
    <w:rsid w:val="00C5716E"/>
    <w:rsid w:val="00C57446"/>
    <w:rsid w:val="00C57FE1"/>
    <w:rsid w:val="00C61CF6"/>
    <w:rsid w:val="00C62658"/>
    <w:rsid w:val="00C63023"/>
    <w:rsid w:val="00C6358B"/>
    <w:rsid w:val="00C636C9"/>
    <w:rsid w:val="00C63743"/>
    <w:rsid w:val="00C64E16"/>
    <w:rsid w:val="00C66DB6"/>
    <w:rsid w:val="00C701B2"/>
    <w:rsid w:val="00C72A4F"/>
    <w:rsid w:val="00C76C6C"/>
    <w:rsid w:val="00C80BBD"/>
    <w:rsid w:val="00C80EC5"/>
    <w:rsid w:val="00C844DB"/>
    <w:rsid w:val="00C84A83"/>
    <w:rsid w:val="00C8544D"/>
    <w:rsid w:val="00C86108"/>
    <w:rsid w:val="00C86BB9"/>
    <w:rsid w:val="00C8772C"/>
    <w:rsid w:val="00C9065A"/>
    <w:rsid w:val="00CA2880"/>
    <w:rsid w:val="00CA43FD"/>
    <w:rsid w:val="00CA4D6F"/>
    <w:rsid w:val="00CB09DD"/>
    <w:rsid w:val="00CB18EB"/>
    <w:rsid w:val="00CB2010"/>
    <w:rsid w:val="00CB441E"/>
    <w:rsid w:val="00CB54F7"/>
    <w:rsid w:val="00CB66B5"/>
    <w:rsid w:val="00CC1B0B"/>
    <w:rsid w:val="00CC4051"/>
    <w:rsid w:val="00CC4ED8"/>
    <w:rsid w:val="00CC5221"/>
    <w:rsid w:val="00CC55A1"/>
    <w:rsid w:val="00CC5BA3"/>
    <w:rsid w:val="00CC6046"/>
    <w:rsid w:val="00CC72E9"/>
    <w:rsid w:val="00CD0C52"/>
    <w:rsid w:val="00CD1617"/>
    <w:rsid w:val="00CD25C2"/>
    <w:rsid w:val="00CD2C5D"/>
    <w:rsid w:val="00CD4738"/>
    <w:rsid w:val="00CD4D4E"/>
    <w:rsid w:val="00CD5158"/>
    <w:rsid w:val="00CE2413"/>
    <w:rsid w:val="00CE24E5"/>
    <w:rsid w:val="00CE41DB"/>
    <w:rsid w:val="00CE4D96"/>
    <w:rsid w:val="00CF2637"/>
    <w:rsid w:val="00CF3865"/>
    <w:rsid w:val="00CF4A43"/>
    <w:rsid w:val="00CF6359"/>
    <w:rsid w:val="00D01874"/>
    <w:rsid w:val="00D02B34"/>
    <w:rsid w:val="00D03CD9"/>
    <w:rsid w:val="00D04A20"/>
    <w:rsid w:val="00D04E03"/>
    <w:rsid w:val="00D0538C"/>
    <w:rsid w:val="00D05D21"/>
    <w:rsid w:val="00D06917"/>
    <w:rsid w:val="00D0786E"/>
    <w:rsid w:val="00D078C4"/>
    <w:rsid w:val="00D1294E"/>
    <w:rsid w:val="00D152D1"/>
    <w:rsid w:val="00D15EA5"/>
    <w:rsid w:val="00D160E3"/>
    <w:rsid w:val="00D2100B"/>
    <w:rsid w:val="00D2249B"/>
    <w:rsid w:val="00D24220"/>
    <w:rsid w:val="00D25E6B"/>
    <w:rsid w:val="00D3089E"/>
    <w:rsid w:val="00D31D7A"/>
    <w:rsid w:val="00D3206B"/>
    <w:rsid w:val="00D33E60"/>
    <w:rsid w:val="00D35B12"/>
    <w:rsid w:val="00D369AF"/>
    <w:rsid w:val="00D41E85"/>
    <w:rsid w:val="00D424A4"/>
    <w:rsid w:val="00D430AD"/>
    <w:rsid w:val="00D4344A"/>
    <w:rsid w:val="00D460E7"/>
    <w:rsid w:val="00D53AEF"/>
    <w:rsid w:val="00D56AB5"/>
    <w:rsid w:val="00D6011A"/>
    <w:rsid w:val="00D60285"/>
    <w:rsid w:val="00D62373"/>
    <w:rsid w:val="00D63ABC"/>
    <w:rsid w:val="00D63E20"/>
    <w:rsid w:val="00D63F9F"/>
    <w:rsid w:val="00D65F5C"/>
    <w:rsid w:val="00D675F1"/>
    <w:rsid w:val="00D67B73"/>
    <w:rsid w:val="00D70D0C"/>
    <w:rsid w:val="00D716D6"/>
    <w:rsid w:val="00D726F9"/>
    <w:rsid w:val="00D7350F"/>
    <w:rsid w:val="00D73B96"/>
    <w:rsid w:val="00D77D37"/>
    <w:rsid w:val="00D77E5E"/>
    <w:rsid w:val="00D80807"/>
    <w:rsid w:val="00D811F0"/>
    <w:rsid w:val="00D814EE"/>
    <w:rsid w:val="00D821D1"/>
    <w:rsid w:val="00D85955"/>
    <w:rsid w:val="00D86917"/>
    <w:rsid w:val="00D87B35"/>
    <w:rsid w:val="00D9263F"/>
    <w:rsid w:val="00D92EBB"/>
    <w:rsid w:val="00D92F9A"/>
    <w:rsid w:val="00D9427D"/>
    <w:rsid w:val="00D96128"/>
    <w:rsid w:val="00D976C9"/>
    <w:rsid w:val="00D97DEB"/>
    <w:rsid w:val="00DA2D3D"/>
    <w:rsid w:val="00DA36EE"/>
    <w:rsid w:val="00DA452E"/>
    <w:rsid w:val="00DA5128"/>
    <w:rsid w:val="00DA6262"/>
    <w:rsid w:val="00DB18F2"/>
    <w:rsid w:val="00DB2B7C"/>
    <w:rsid w:val="00DB308D"/>
    <w:rsid w:val="00DB39DF"/>
    <w:rsid w:val="00DB53C7"/>
    <w:rsid w:val="00DB5B09"/>
    <w:rsid w:val="00DB5F40"/>
    <w:rsid w:val="00DB63F3"/>
    <w:rsid w:val="00DB67E5"/>
    <w:rsid w:val="00DC0ED1"/>
    <w:rsid w:val="00DC1C04"/>
    <w:rsid w:val="00DC6A6F"/>
    <w:rsid w:val="00DD0DCA"/>
    <w:rsid w:val="00DD1E47"/>
    <w:rsid w:val="00DD245A"/>
    <w:rsid w:val="00DD61A9"/>
    <w:rsid w:val="00DD6EF1"/>
    <w:rsid w:val="00DE03F4"/>
    <w:rsid w:val="00DE43F5"/>
    <w:rsid w:val="00DE44EB"/>
    <w:rsid w:val="00DE4958"/>
    <w:rsid w:val="00DE5392"/>
    <w:rsid w:val="00DE6FD9"/>
    <w:rsid w:val="00DF1608"/>
    <w:rsid w:val="00DF2138"/>
    <w:rsid w:val="00DF327F"/>
    <w:rsid w:val="00DF71E8"/>
    <w:rsid w:val="00E00225"/>
    <w:rsid w:val="00E005B4"/>
    <w:rsid w:val="00E031EA"/>
    <w:rsid w:val="00E04361"/>
    <w:rsid w:val="00E064FD"/>
    <w:rsid w:val="00E0780C"/>
    <w:rsid w:val="00E07EE1"/>
    <w:rsid w:val="00E1053A"/>
    <w:rsid w:val="00E1236B"/>
    <w:rsid w:val="00E14306"/>
    <w:rsid w:val="00E14A86"/>
    <w:rsid w:val="00E15CDE"/>
    <w:rsid w:val="00E1643B"/>
    <w:rsid w:val="00E17052"/>
    <w:rsid w:val="00E17E83"/>
    <w:rsid w:val="00E215B3"/>
    <w:rsid w:val="00E21938"/>
    <w:rsid w:val="00E23A12"/>
    <w:rsid w:val="00E23A49"/>
    <w:rsid w:val="00E24FBC"/>
    <w:rsid w:val="00E26AF3"/>
    <w:rsid w:val="00E276E0"/>
    <w:rsid w:val="00E314EA"/>
    <w:rsid w:val="00E33FDA"/>
    <w:rsid w:val="00E3462A"/>
    <w:rsid w:val="00E36040"/>
    <w:rsid w:val="00E37C10"/>
    <w:rsid w:val="00E406D5"/>
    <w:rsid w:val="00E45160"/>
    <w:rsid w:val="00E5454A"/>
    <w:rsid w:val="00E56701"/>
    <w:rsid w:val="00E606D4"/>
    <w:rsid w:val="00E6175F"/>
    <w:rsid w:val="00E62754"/>
    <w:rsid w:val="00E64D2D"/>
    <w:rsid w:val="00E66937"/>
    <w:rsid w:val="00E66EB4"/>
    <w:rsid w:val="00E66F06"/>
    <w:rsid w:val="00E72700"/>
    <w:rsid w:val="00E7319E"/>
    <w:rsid w:val="00E7481A"/>
    <w:rsid w:val="00E77392"/>
    <w:rsid w:val="00E80503"/>
    <w:rsid w:val="00E81430"/>
    <w:rsid w:val="00E817B9"/>
    <w:rsid w:val="00E825F4"/>
    <w:rsid w:val="00E84095"/>
    <w:rsid w:val="00E86B53"/>
    <w:rsid w:val="00E87B8A"/>
    <w:rsid w:val="00E9110B"/>
    <w:rsid w:val="00E91356"/>
    <w:rsid w:val="00E91A3C"/>
    <w:rsid w:val="00E925EB"/>
    <w:rsid w:val="00E92E07"/>
    <w:rsid w:val="00E96633"/>
    <w:rsid w:val="00E97095"/>
    <w:rsid w:val="00EA198B"/>
    <w:rsid w:val="00EA2B6F"/>
    <w:rsid w:val="00EA3BFC"/>
    <w:rsid w:val="00EA45B4"/>
    <w:rsid w:val="00EA608F"/>
    <w:rsid w:val="00EB0349"/>
    <w:rsid w:val="00EB06DB"/>
    <w:rsid w:val="00EB1A7E"/>
    <w:rsid w:val="00EB3163"/>
    <w:rsid w:val="00EB3478"/>
    <w:rsid w:val="00EB4B39"/>
    <w:rsid w:val="00EB6FE3"/>
    <w:rsid w:val="00EC2A16"/>
    <w:rsid w:val="00EC70A0"/>
    <w:rsid w:val="00EC7AA9"/>
    <w:rsid w:val="00ED081C"/>
    <w:rsid w:val="00ED0B14"/>
    <w:rsid w:val="00ED1EAE"/>
    <w:rsid w:val="00ED36E1"/>
    <w:rsid w:val="00ED5426"/>
    <w:rsid w:val="00ED6581"/>
    <w:rsid w:val="00EE0F65"/>
    <w:rsid w:val="00EE5A29"/>
    <w:rsid w:val="00EE7428"/>
    <w:rsid w:val="00EF1EAF"/>
    <w:rsid w:val="00EF32EF"/>
    <w:rsid w:val="00EF3647"/>
    <w:rsid w:val="00EF4A7F"/>
    <w:rsid w:val="00EF4E2C"/>
    <w:rsid w:val="00EF4E53"/>
    <w:rsid w:val="00EF569B"/>
    <w:rsid w:val="00F01469"/>
    <w:rsid w:val="00F0398C"/>
    <w:rsid w:val="00F050D9"/>
    <w:rsid w:val="00F115B3"/>
    <w:rsid w:val="00F11812"/>
    <w:rsid w:val="00F1458A"/>
    <w:rsid w:val="00F1484D"/>
    <w:rsid w:val="00F160D9"/>
    <w:rsid w:val="00F2029E"/>
    <w:rsid w:val="00F20FF2"/>
    <w:rsid w:val="00F232E9"/>
    <w:rsid w:val="00F246A1"/>
    <w:rsid w:val="00F25E54"/>
    <w:rsid w:val="00F26B68"/>
    <w:rsid w:val="00F312B1"/>
    <w:rsid w:val="00F325DB"/>
    <w:rsid w:val="00F374E4"/>
    <w:rsid w:val="00F37917"/>
    <w:rsid w:val="00F40220"/>
    <w:rsid w:val="00F410BA"/>
    <w:rsid w:val="00F44CD5"/>
    <w:rsid w:val="00F4682A"/>
    <w:rsid w:val="00F50922"/>
    <w:rsid w:val="00F50E24"/>
    <w:rsid w:val="00F51277"/>
    <w:rsid w:val="00F54DA2"/>
    <w:rsid w:val="00F5513E"/>
    <w:rsid w:val="00F5697C"/>
    <w:rsid w:val="00F56A24"/>
    <w:rsid w:val="00F56D6B"/>
    <w:rsid w:val="00F6391F"/>
    <w:rsid w:val="00F63F3F"/>
    <w:rsid w:val="00F63F41"/>
    <w:rsid w:val="00F6418C"/>
    <w:rsid w:val="00F64C15"/>
    <w:rsid w:val="00F65044"/>
    <w:rsid w:val="00F6574D"/>
    <w:rsid w:val="00F66FA5"/>
    <w:rsid w:val="00F6748E"/>
    <w:rsid w:val="00F71678"/>
    <w:rsid w:val="00F71A70"/>
    <w:rsid w:val="00F720BD"/>
    <w:rsid w:val="00F72E23"/>
    <w:rsid w:val="00F730E3"/>
    <w:rsid w:val="00F73F37"/>
    <w:rsid w:val="00F755E9"/>
    <w:rsid w:val="00F773EA"/>
    <w:rsid w:val="00F80362"/>
    <w:rsid w:val="00F909CD"/>
    <w:rsid w:val="00F910E6"/>
    <w:rsid w:val="00F915EB"/>
    <w:rsid w:val="00F969B9"/>
    <w:rsid w:val="00F974D1"/>
    <w:rsid w:val="00FA0C14"/>
    <w:rsid w:val="00FA16E0"/>
    <w:rsid w:val="00FA74CF"/>
    <w:rsid w:val="00FB40B5"/>
    <w:rsid w:val="00FB6B03"/>
    <w:rsid w:val="00FB7A6A"/>
    <w:rsid w:val="00FC01EC"/>
    <w:rsid w:val="00FC1304"/>
    <w:rsid w:val="00FC28EB"/>
    <w:rsid w:val="00FC4397"/>
    <w:rsid w:val="00FC4453"/>
    <w:rsid w:val="00FC4D49"/>
    <w:rsid w:val="00FC5A76"/>
    <w:rsid w:val="00FC5B64"/>
    <w:rsid w:val="00FD02CA"/>
    <w:rsid w:val="00FD05AD"/>
    <w:rsid w:val="00FD0666"/>
    <w:rsid w:val="00FD1C03"/>
    <w:rsid w:val="00FD7295"/>
    <w:rsid w:val="00FE2187"/>
    <w:rsid w:val="00FE2944"/>
    <w:rsid w:val="00FE320C"/>
    <w:rsid w:val="00FF0E7D"/>
    <w:rsid w:val="00FF2C8B"/>
    <w:rsid w:val="00FF3D08"/>
    <w:rsid w:val="00FF3E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05BF07"/>
  <w15:docId w15:val="{F05CDA8C-DE77-48BB-8D6A-8FDB56D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DB5F40"/>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16"/>
      </w:numPr>
    </w:pPr>
  </w:style>
  <w:style w:type="paragraph" w:styleId="ListNumber">
    <w:name w:val="List Number"/>
    <w:basedOn w:val="Normal"/>
    <w:uiPriority w:val="1"/>
    <w:qFormat/>
    <w:rsid w:val="00894ACE"/>
    <w:pPr>
      <w:numPr>
        <w:numId w:val="17"/>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16"/>
      </w:numPr>
    </w:pPr>
  </w:style>
  <w:style w:type="paragraph" w:styleId="ListNumber2">
    <w:name w:val="List Number 2"/>
    <w:basedOn w:val="Normal"/>
    <w:uiPriority w:val="1"/>
    <w:qFormat/>
    <w:rsid w:val="00894ACE"/>
    <w:pPr>
      <w:numPr>
        <w:ilvl w:val="1"/>
        <w:numId w:val="17"/>
      </w:numPr>
    </w:pPr>
  </w:style>
  <w:style w:type="paragraph" w:styleId="ListNumber3">
    <w:name w:val="List Number 3"/>
    <w:basedOn w:val="Normal"/>
    <w:uiPriority w:val="1"/>
    <w:qFormat/>
    <w:rsid w:val="00894ACE"/>
    <w:pPr>
      <w:numPr>
        <w:ilvl w:val="2"/>
        <w:numId w:val="17"/>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9"/>
      </w:numPr>
    </w:pPr>
  </w:style>
  <w:style w:type="paragraph" w:customStyle="1" w:styleId="ParagraphBullet2">
    <w:name w:val="Paragraph Bullet 2"/>
    <w:basedOn w:val="Normal"/>
    <w:uiPriority w:val="1"/>
    <w:rsid w:val="00452E7B"/>
    <w:pPr>
      <w:numPr>
        <w:ilvl w:val="1"/>
        <w:numId w:val="9"/>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semiHidden/>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16"/>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5"/>
      </w:numPr>
      <w:spacing w:before="60" w:after="60"/>
    </w:pPr>
  </w:style>
  <w:style w:type="paragraph" w:customStyle="1" w:styleId="TableNumber2">
    <w:name w:val="Table Number 2"/>
    <w:basedOn w:val="ListNumber2"/>
    <w:uiPriority w:val="9"/>
    <w:qFormat/>
    <w:rsid w:val="00894ACE"/>
    <w:pPr>
      <w:numPr>
        <w:numId w:val="15"/>
      </w:numPr>
      <w:spacing w:before="60" w:after="60"/>
    </w:pPr>
  </w:style>
  <w:style w:type="paragraph" w:customStyle="1" w:styleId="TableNumber3">
    <w:name w:val="Table Number 3"/>
    <w:basedOn w:val="ListNumber3"/>
    <w:uiPriority w:val="9"/>
    <w:qFormat/>
    <w:rsid w:val="00894ACE"/>
    <w:pPr>
      <w:numPr>
        <w:numId w:val="15"/>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 w:type="paragraph" w:customStyle="1" w:styleId="RNormal">
    <w:name w:val="RNormal"/>
    <w:basedOn w:val="Normal"/>
    <w:rsid w:val="00EF1EAF"/>
    <w:pPr>
      <w:spacing w:after="0" w:line="240" w:lineRule="auto"/>
      <w:jc w:val="both"/>
    </w:pPr>
    <w:rPr>
      <w:rFonts w:ascii="Times New Roman" w:hAnsi="Times New Roman" w:cs="Times New Roman"/>
      <w:sz w:val="22"/>
      <w:szCs w:val="24"/>
      <w:lang w:val="en-US"/>
    </w:rPr>
  </w:style>
  <w:style w:type="numbering" w:customStyle="1" w:styleId="GTParagraphBullet1">
    <w:name w:val="GT Paragraph Bullet1"/>
    <w:uiPriority w:val="99"/>
    <w:rsid w:val="0009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644">
      <w:bodyDiv w:val="1"/>
      <w:marLeft w:val="0"/>
      <w:marRight w:val="0"/>
      <w:marTop w:val="0"/>
      <w:marBottom w:val="0"/>
      <w:divBdr>
        <w:top w:val="none" w:sz="0" w:space="0" w:color="auto"/>
        <w:left w:val="none" w:sz="0" w:space="0" w:color="auto"/>
        <w:bottom w:val="none" w:sz="0" w:space="0" w:color="auto"/>
        <w:right w:val="none" w:sz="0" w:space="0" w:color="auto"/>
      </w:divBdr>
    </w:div>
    <w:div w:id="97409895">
      <w:bodyDiv w:val="1"/>
      <w:marLeft w:val="0"/>
      <w:marRight w:val="0"/>
      <w:marTop w:val="0"/>
      <w:marBottom w:val="0"/>
      <w:divBdr>
        <w:top w:val="none" w:sz="0" w:space="0" w:color="auto"/>
        <w:left w:val="none" w:sz="0" w:space="0" w:color="auto"/>
        <w:bottom w:val="none" w:sz="0" w:space="0" w:color="auto"/>
        <w:right w:val="none" w:sz="0" w:space="0" w:color="auto"/>
      </w:divBdr>
    </w:div>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220529753">
      <w:bodyDiv w:val="1"/>
      <w:marLeft w:val="0"/>
      <w:marRight w:val="0"/>
      <w:marTop w:val="0"/>
      <w:marBottom w:val="0"/>
      <w:divBdr>
        <w:top w:val="none" w:sz="0" w:space="0" w:color="auto"/>
        <w:left w:val="none" w:sz="0" w:space="0" w:color="auto"/>
        <w:bottom w:val="none" w:sz="0" w:space="0" w:color="auto"/>
        <w:right w:val="none" w:sz="0" w:space="0" w:color="auto"/>
      </w:divBdr>
    </w:div>
    <w:div w:id="401030483">
      <w:bodyDiv w:val="1"/>
      <w:marLeft w:val="0"/>
      <w:marRight w:val="0"/>
      <w:marTop w:val="0"/>
      <w:marBottom w:val="0"/>
      <w:divBdr>
        <w:top w:val="none" w:sz="0" w:space="0" w:color="auto"/>
        <w:left w:val="none" w:sz="0" w:space="0" w:color="auto"/>
        <w:bottom w:val="none" w:sz="0" w:space="0" w:color="auto"/>
        <w:right w:val="none" w:sz="0" w:space="0" w:color="auto"/>
      </w:divBdr>
    </w:div>
    <w:div w:id="471094764">
      <w:bodyDiv w:val="1"/>
      <w:marLeft w:val="0"/>
      <w:marRight w:val="0"/>
      <w:marTop w:val="0"/>
      <w:marBottom w:val="0"/>
      <w:divBdr>
        <w:top w:val="none" w:sz="0" w:space="0" w:color="auto"/>
        <w:left w:val="none" w:sz="0" w:space="0" w:color="auto"/>
        <w:bottom w:val="none" w:sz="0" w:space="0" w:color="auto"/>
        <w:right w:val="none" w:sz="0" w:space="0" w:color="auto"/>
      </w:divBdr>
    </w:div>
    <w:div w:id="75813456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052340182">
      <w:bodyDiv w:val="1"/>
      <w:marLeft w:val="0"/>
      <w:marRight w:val="0"/>
      <w:marTop w:val="0"/>
      <w:marBottom w:val="0"/>
      <w:divBdr>
        <w:top w:val="none" w:sz="0" w:space="0" w:color="auto"/>
        <w:left w:val="none" w:sz="0" w:space="0" w:color="auto"/>
        <w:bottom w:val="none" w:sz="0" w:space="0" w:color="auto"/>
        <w:right w:val="none" w:sz="0" w:space="0" w:color="auto"/>
      </w:divBdr>
    </w:div>
    <w:div w:id="1098871041">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497653528">
      <w:bodyDiv w:val="1"/>
      <w:marLeft w:val="0"/>
      <w:marRight w:val="0"/>
      <w:marTop w:val="0"/>
      <w:marBottom w:val="0"/>
      <w:divBdr>
        <w:top w:val="none" w:sz="0" w:space="0" w:color="auto"/>
        <w:left w:val="none" w:sz="0" w:space="0" w:color="auto"/>
        <w:bottom w:val="none" w:sz="0" w:space="0" w:color="auto"/>
        <w:right w:val="none" w:sz="0" w:space="0" w:color="auto"/>
      </w:divBdr>
    </w:div>
    <w:div w:id="1781989542">
      <w:bodyDiv w:val="1"/>
      <w:marLeft w:val="0"/>
      <w:marRight w:val="0"/>
      <w:marTop w:val="0"/>
      <w:marBottom w:val="0"/>
      <w:divBdr>
        <w:top w:val="none" w:sz="0" w:space="0" w:color="auto"/>
        <w:left w:val="none" w:sz="0" w:space="0" w:color="auto"/>
        <w:bottom w:val="none" w:sz="0" w:space="0" w:color="auto"/>
        <w:right w:val="none" w:sz="0" w:space="0" w:color="auto"/>
      </w:divBdr>
    </w:div>
    <w:div w:id="1827933580">
      <w:bodyDiv w:val="1"/>
      <w:marLeft w:val="0"/>
      <w:marRight w:val="0"/>
      <w:marTop w:val="0"/>
      <w:marBottom w:val="0"/>
      <w:divBdr>
        <w:top w:val="none" w:sz="0" w:space="0" w:color="auto"/>
        <w:left w:val="none" w:sz="0" w:space="0" w:color="auto"/>
        <w:bottom w:val="none" w:sz="0" w:space="0" w:color="auto"/>
        <w:right w:val="none" w:sz="0" w:space="0" w:color="auto"/>
      </w:divBdr>
    </w:div>
    <w:div w:id="1920942128">
      <w:bodyDiv w:val="1"/>
      <w:marLeft w:val="0"/>
      <w:marRight w:val="0"/>
      <w:marTop w:val="0"/>
      <w:marBottom w:val="0"/>
      <w:divBdr>
        <w:top w:val="none" w:sz="0" w:space="0" w:color="auto"/>
        <w:left w:val="none" w:sz="0" w:space="0" w:color="auto"/>
        <w:bottom w:val="none" w:sz="0" w:space="0" w:color="auto"/>
        <w:right w:val="none" w:sz="0" w:space="0" w:color="auto"/>
      </w:divBdr>
    </w:div>
    <w:div w:id="1993948796">
      <w:bodyDiv w:val="1"/>
      <w:marLeft w:val="0"/>
      <w:marRight w:val="0"/>
      <w:marTop w:val="0"/>
      <w:marBottom w:val="0"/>
      <w:divBdr>
        <w:top w:val="none" w:sz="0" w:space="0" w:color="auto"/>
        <w:left w:val="none" w:sz="0" w:space="0" w:color="auto"/>
        <w:bottom w:val="none" w:sz="0" w:space="0" w:color="auto"/>
        <w:right w:val="none" w:sz="0" w:space="0" w:color="auto"/>
      </w:divBdr>
    </w:div>
    <w:div w:id="20541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6" ma:contentTypeDescription="Create a new document." ma:contentTypeScope="" ma:versionID="f4b1a3d6ecbc718c6a83f4b605efef99">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7d12b9ee065a3c3a6232f317d2dd1da7"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0E9F-3989-4F8F-BAEA-944243A57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56A63-1050-41C9-A8ED-AA341B3AC3D6}">
  <ds:schemaRefs>
    <ds:schemaRef ds:uri="http://schemas.microsoft.com/sharepoint/v3/contenttype/forms"/>
  </ds:schemaRefs>
</ds:datastoreItem>
</file>

<file path=customXml/itemProps3.xml><?xml version="1.0" encoding="utf-8"?>
<ds:datastoreItem xmlns:ds="http://schemas.openxmlformats.org/officeDocument/2006/customXml" ds:itemID="{B6E66D83-5230-4C9B-B457-BCF437C4CA77}">
  <ds:schemaRefs>
    <ds:schemaRef ds:uri="http://schemas.microsoft.com/office/2006/metadata/properties"/>
    <ds:schemaRef ds:uri="7150b156-7bb5-4066-80e6-b00bbc82d047"/>
    <ds:schemaRef ds:uri="http://schemas.microsoft.com/office/2006/documentManagement/types"/>
    <ds:schemaRef ds:uri="http://purl.org/dc/terms/"/>
    <ds:schemaRef ds:uri="http://schemas.openxmlformats.org/package/2006/metadata/core-properties"/>
    <ds:schemaRef ds:uri="http://purl.org/dc/dcmitype/"/>
    <ds:schemaRef ds:uri="b6ea163a-e1ee-442d-8526-02365e4a7306"/>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2D95FE3-C8AC-43A4-A6C0-33A7319A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Letter_GTSL.dotm</Template>
  <TotalTime>1251</TotalTime>
  <Pages>12</Pages>
  <Words>3858</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Suchada Phattaradechathorn</cp:lastModifiedBy>
  <cp:revision>1003</cp:revision>
  <cp:lastPrinted>2019-02-27T09:39:00Z</cp:lastPrinted>
  <dcterms:created xsi:type="dcterms:W3CDTF">2018-02-28T12:06:00Z</dcterms:created>
  <dcterms:modified xsi:type="dcterms:W3CDTF">2020-03-02T23:35:00Z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ies>
</file>